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E784A" w14:textId="77777777" w:rsidR="005A307E" w:rsidRDefault="005A307E" w:rsidP="00997623"/>
    <w:p w14:paraId="0E197159" w14:textId="77777777" w:rsidR="00B92013" w:rsidRDefault="00B92013" w:rsidP="00B92013">
      <w:pPr>
        <w:pStyle w:val="LLEsityksennimi"/>
      </w:pPr>
      <w:r>
        <w:t xml:space="preserve">Regeringens proposition till riksdagen med förslag till lagar om ändring av lagen om växtskyddsmedel och 1 § i lagen om verkställighet av böter </w:t>
      </w:r>
    </w:p>
    <w:bookmarkStart w:id="0" w:name="_Toc134800306" w:displacedByCustomXml="next"/>
    <w:sdt>
      <w:sdtPr>
        <w:alias w:val="Rubrik"/>
        <w:tag w:val="CCOtsikko"/>
        <w:id w:val="-717274869"/>
        <w:lock w:val="sdtLocked"/>
        <w:placeholder>
          <w:docPart w:val="A806FD37FBE94C3AB6D2B04B97A84CFB"/>
        </w:placeholder>
        <w15:color w:val="00CCFF"/>
      </w:sdtPr>
      <w:sdtEndPr/>
      <w:sdtContent>
        <w:p w14:paraId="011E1B3C" w14:textId="77777777" w:rsidR="005A0584" w:rsidRDefault="005A0584" w:rsidP="005A0584">
          <w:pPr>
            <w:pStyle w:val="LLPasiallinensislt"/>
          </w:pPr>
          <w:r>
            <w:rPr>
              <w:bCs/>
            </w:rPr>
            <w:t>Propositionens huvudsakliga innehåll</w:t>
          </w:r>
        </w:p>
      </w:sdtContent>
    </w:sdt>
    <w:bookmarkEnd w:id="0" w:displacedByCustomXml="prev"/>
    <w:sdt>
      <w:sdtPr>
        <w:alias w:val="Propositionens huvudsakliga innehåll"/>
        <w:tag w:val="CCsisaltokappale"/>
        <w:id w:val="773754789"/>
        <w:lock w:val="sdtLocked"/>
        <w:placeholder>
          <w:docPart w:val="93120E28ABC0473B8B9734C78F05074A"/>
        </w:placeholder>
        <w15:color w:val="00CCFF"/>
      </w:sdtPr>
      <w:sdtEndPr/>
      <w:sdtContent>
        <w:sdt>
          <w:sdtPr>
            <w:alias w:val="Propositionens huvudsakliga innehåll"/>
            <w:tag w:val="CCsisaltokappale"/>
            <w:id w:val="-860439726"/>
            <w:placeholder>
              <w:docPart w:val="0487BFE1A05B4650BF6FA97640BC9FA4"/>
            </w:placeholder>
            <w15:color w:val="00CCFF"/>
          </w:sdtPr>
          <w:sdtEndPr/>
          <w:sdtContent>
            <w:p w14:paraId="7B076D3D" w14:textId="77777777" w:rsidR="00B92013" w:rsidRDefault="00B92013" w:rsidP="00B92013">
              <w:pPr>
                <w:pStyle w:val="LLPerustelujenkappalejako"/>
              </w:pPr>
              <w:r>
                <w:t>I denna proposition föreslås det att lagen om växtskyddsmedel och lagen om verkställighet av böter ändras.</w:t>
              </w:r>
            </w:p>
            <w:p w14:paraId="66F6AFF3" w14:textId="77777777" w:rsidR="00B92013" w:rsidRDefault="00B92013" w:rsidP="00B92013">
              <w:pPr>
                <w:pStyle w:val="LLPerustelujenkappalejako"/>
              </w:pPr>
              <w:r>
                <w:t xml:space="preserve">I propositionen föreslås det att de bestämmelser som behövs för komplettering av EU:s förordning om offentlig kontroll fogas till lagen om växtskyddsmedel. Det föreslås att det till lagen också fogas bestämmelser om spridning av växtskyddsmedel med obemannade luftfartyg vid försök i forsknings- och utvecklingssyfte och om spridning av växtskyddsmedel genom gasning.  </w:t>
              </w:r>
            </w:p>
            <w:p w14:paraId="20C8ED26" w14:textId="77777777" w:rsidR="00963B7C" w:rsidRPr="007B218A" w:rsidRDefault="00B92013" w:rsidP="006939D6">
              <w:pPr>
                <w:spacing w:after="220" w:line="220" w:lineRule="exact"/>
                <w:jc w:val="both"/>
                <w:rPr>
                  <w:szCs w:val="24"/>
                </w:rPr>
              </w:pPr>
              <w:r>
                <w:t>Till de administrativa tvångsmedlen föreslås det att det fogas en administrativ påföljdsavgift för att snabbare kunna reagera på eventuella försummelser. Samtidigt föreslås det ändringar också i lagen om verkställighet av böter. I lagen föreslås dessutom vissa ändringar och preciseringar som beror på nationella behov.</w:t>
              </w:r>
            </w:p>
            <w:p w14:paraId="573E858C" w14:textId="77777777" w:rsidR="00B92013" w:rsidRDefault="00B92013" w:rsidP="00B92013">
              <w:pPr>
                <w:pStyle w:val="LLPerustelujenkappalejako"/>
              </w:pPr>
            </w:p>
            <w:p w14:paraId="14963549" w14:textId="77777777" w:rsidR="00B92013" w:rsidRDefault="00B92013" w:rsidP="00B92013">
              <w:pPr>
                <w:jc w:val="both"/>
                <w:rPr>
                  <w:sz w:val="24"/>
                  <w:szCs w:val="24"/>
                </w:rPr>
              </w:pPr>
              <w:r>
                <w:t>I myndighetssystemet och myndigheternas uppgiftsfördelning föreslås inga ändringar.</w:t>
              </w:r>
              <w:r>
                <w:rPr>
                  <w:sz w:val="24"/>
                </w:rPr>
                <w:t xml:space="preserve"> </w:t>
              </w:r>
            </w:p>
            <w:p w14:paraId="6186FACC" w14:textId="77777777" w:rsidR="00B92013" w:rsidRDefault="00B92013" w:rsidP="00B92013">
              <w:pPr>
                <w:jc w:val="both"/>
                <w:rPr>
                  <w:sz w:val="24"/>
                  <w:szCs w:val="24"/>
                </w:rPr>
              </w:pPr>
            </w:p>
            <w:p w14:paraId="2F19FA46" w14:textId="77777777" w:rsidR="005A0584" w:rsidRPr="00BC6172" w:rsidRDefault="00B92013" w:rsidP="00BC6172">
              <w:pPr>
                <w:pStyle w:val="LLPerustelujenkappalejako"/>
              </w:pPr>
              <w:r>
                <w:t>Lagarna avses träda i kraft våren 2024.</w:t>
              </w:r>
            </w:p>
          </w:sdtContent>
        </w:sdt>
      </w:sdtContent>
    </w:sdt>
    <w:p w14:paraId="12A31797" w14:textId="77777777" w:rsidR="005A0584" w:rsidRPr="009D7412" w:rsidRDefault="0076114C" w:rsidP="00612C71">
      <w:pPr>
        <w:pStyle w:val="LLNormaali"/>
        <w:jc w:val="center"/>
        <w:rPr>
          <w:lang w:val="fi-FI"/>
        </w:rPr>
      </w:pPr>
      <w:r w:rsidRPr="009D7412">
        <w:rPr>
          <w:lang w:val="fi-FI"/>
        </w:rPr>
        <w:t>—————</w:t>
      </w:r>
      <w:r w:rsidRPr="009D7412">
        <w:rPr>
          <w:lang w:val="fi-FI"/>
        </w:rPr>
        <w:br w:type="page"/>
      </w:r>
    </w:p>
    <w:bookmarkStart w:id="1" w:name="_Toc134800307" w:displacedByCustomXml="next"/>
    <w:sdt>
      <w:sdtPr>
        <w:rPr>
          <w:rFonts w:eastAsia="Calibri"/>
          <w:b w:val="0"/>
          <w:caps w:val="0"/>
          <w:sz w:val="22"/>
          <w:szCs w:val="22"/>
        </w:rPr>
        <w:alias w:val="Motivering"/>
        <w:tag w:val="CCPerustelut"/>
        <w:id w:val="2058971695"/>
        <w:lock w:val="sdtLocked"/>
        <w:placeholder>
          <w:docPart w:val="E5D75DA54D24439ABEF8F1AD0448F1F7"/>
        </w:placeholder>
        <w:showingPlcHdr/>
        <w15:color w:val="33CCCC"/>
      </w:sdtPr>
      <w:sdtEndPr>
        <w:rPr>
          <w:rFonts w:eastAsia="Times New Roman"/>
          <w:b/>
          <w:caps/>
          <w:sz w:val="21"/>
          <w:szCs w:val="24"/>
        </w:rPr>
      </w:sdtEndPr>
      <w:sdtContent>
        <w:bookmarkEnd w:id="1" w:displacedByCustomXml="prev"/>
        <w:p w14:paraId="2A67A3F4" w14:textId="289B9785" w:rsidR="008414FE" w:rsidRPr="009D7412" w:rsidRDefault="009D7412" w:rsidP="009D7412">
          <w:pPr>
            <w:pStyle w:val="LLperustelut"/>
            <w:rPr>
              <w:lang w:val="fi-FI"/>
            </w:rPr>
          </w:pPr>
          <w:r w:rsidRPr="009D7412">
            <w:rPr>
              <w:rStyle w:val="Paikkamerkkiteksti"/>
              <w:lang w:val="fi-FI"/>
            </w:rPr>
            <w:t>Kirjoita tekstiä napsauttamalla tai napauttamalla tätä.</w:t>
          </w:r>
        </w:p>
      </w:sdtContent>
    </w:sdt>
    <w:p w14:paraId="65098754" w14:textId="77777777" w:rsidR="004A648F" w:rsidRPr="009D7412" w:rsidRDefault="004A648F" w:rsidP="004A648F">
      <w:pPr>
        <w:pStyle w:val="LLNormaali"/>
        <w:rPr>
          <w:lang w:val="fi-FI"/>
        </w:rPr>
      </w:pPr>
    </w:p>
    <w:p w14:paraId="5262C99B" w14:textId="668511CC" w:rsidR="003F7893" w:rsidRPr="009D7412" w:rsidRDefault="003F7893" w:rsidP="00A841CE">
      <w:pPr>
        <w:pStyle w:val="LLPonsi"/>
        <w:rPr>
          <w:lang w:val="fi-FI"/>
        </w:rPr>
      </w:pPr>
    </w:p>
    <w:p w14:paraId="32DD243D" w14:textId="77777777" w:rsidR="004A648F" w:rsidRPr="009D7412" w:rsidRDefault="004A648F" w:rsidP="00370114">
      <w:pPr>
        <w:pStyle w:val="LLNormaali"/>
        <w:rPr>
          <w:lang w:val="fi-FI"/>
        </w:rPr>
      </w:pPr>
    </w:p>
    <w:p w14:paraId="68C40556" w14:textId="77777777" w:rsidR="00393B53" w:rsidRPr="009D7412" w:rsidRDefault="00EA5FF7" w:rsidP="00370114">
      <w:pPr>
        <w:pStyle w:val="LLNormaali"/>
        <w:rPr>
          <w:lang w:val="fi-FI"/>
        </w:rPr>
      </w:pPr>
      <w:r w:rsidRPr="009D7412">
        <w:rPr>
          <w:lang w:val="fi-FI"/>
        </w:rPr>
        <w:br w:type="page"/>
      </w:r>
    </w:p>
    <w:bookmarkStart w:id="2" w:name="_Toc134800339"/>
    <w:p w14:paraId="430D9187" w14:textId="77777777" w:rsidR="00646DE3" w:rsidRDefault="00E6446F" w:rsidP="00646DE3">
      <w:pPr>
        <w:pStyle w:val="LLLakiehdotukset"/>
      </w:pPr>
      <w:sdt>
        <w:sdtPr>
          <w:alias w:val="Lagförslag"/>
          <w:tag w:val="CCLakiehdotukset"/>
          <w:id w:val="1834638829"/>
          <w:placeholder>
            <w:docPart w:val="D62019F0E45847EC8904EC5BFF5A6627"/>
          </w:placeholder>
          <w:showingPlcHdr/>
          <w15:color w:val="00FFFF"/>
          <w:dropDownList>
            <w:listItem w:value="Valitse kohde."/>
            <w:listItem w:displayText="Lagförslag" w:value="Lakiehdotus"/>
            <w:listItem w:displayText="Lagförslag" w:value="Lakiehdotukset"/>
          </w:dropDownList>
        </w:sdtPr>
        <w:sdtEndPr/>
        <w:sdtContent>
          <w:r w:rsidR="00136886">
            <w:t>Välj ett alternativ</w:t>
          </w:r>
        </w:sdtContent>
      </w:sdt>
      <w:bookmarkEnd w:id="2"/>
    </w:p>
    <w:sdt>
      <w:sdtPr>
        <w:alias w:val="Lagförslag"/>
        <w:tag w:val="CCLakiehdotukset"/>
        <w:id w:val="1695884352"/>
        <w:placeholder>
          <w:docPart w:val="B6D5EF034DD94128876414D3AAFB517C"/>
        </w:placeholder>
        <w15:color w:val="00FFFF"/>
      </w:sdtPr>
      <w:sdtEndPr/>
      <w:sdtContent>
        <w:p w14:paraId="7A94C759" w14:textId="77777777" w:rsidR="009167E1" w:rsidRPr="009167E1" w:rsidRDefault="009167E1" w:rsidP="00D4030C">
          <w:pPr>
            <w:pStyle w:val="LLNormaali"/>
          </w:pPr>
        </w:p>
        <w:p w14:paraId="6EA210DA" w14:textId="0D94781E" w:rsidR="00640CA6" w:rsidRDefault="00640CA6" w:rsidP="00640CA6">
          <w:pPr>
            <w:pStyle w:val="LLLaki"/>
            <w:jc w:val="left"/>
          </w:pPr>
          <w:r>
            <w:t>1.</w:t>
          </w:r>
        </w:p>
        <w:p w14:paraId="38B0A355" w14:textId="69E0C2E7" w:rsidR="009167E1" w:rsidRPr="00F36633" w:rsidRDefault="009167E1" w:rsidP="009732F5">
          <w:pPr>
            <w:pStyle w:val="LLLaki"/>
          </w:pPr>
          <w:r>
            <w:rPr>
              <w:bCs/>
            </w:rPr>
            <w:t>Lag</w:t>
          </w:r>
        </w:p>
        <w:p w14:paraId="6B76D369" w14:textId="77777777" w:rsidR="009167E1" w:rsidRPr="009167E1" w:rsidRDefault="00F11DC5" w:rsidP="0082264A">
          <w:pPr>
            <w:pStyle w:val="LLSaadoksenNimi"/>
          </w:pPr>
          <w:bookmarkStart w:id="3" w:name="_Toc134800340"/>
          <w:r>
            <w:t>om ändring av lagen om växtskyddsmedel</w:t>
          </w:r>
          <w:bookmarkEnd w:id="3"/>
        </w:p>
        <w:p w14:paraId="489953B0" w14:textId="77777777" w:rsidR="009167E1" w:rsidRPr="009167E1" w:rsidRDefault="009167E1" w:rsidP="009167E1">
          <w:pPr>
            <w:pStyle w:val="LLJohtolauseKappaleet"/>
          </w:pPr>
          <w:r>
            <w:t xml:space="preserve">I enlighet med riksdagens beslut </w:t>
          </w:r>
        </w:p>
        <w:p w14:paraId="02B1969F" w14:textId="77777777" w:rsidR="00177F88" w:rsidRDefault="009167E1" w:rsidP="009167E1">
          <w:pPr>
            <w:pStyle w:val="LLJohtolauseKappaleet"/>
          </w:pPr>
          <w:r>
            <w:rPr>
              <w:i/>
            </w:rPr>
            <w:t>upphävs</w:t>
          </w:r>
          <w:r>
            <w:t xml:space="preserve"> i lagen om växtskyddsmedel (1563/2011) 18 § 2 mom., varvid det nuvarande 3 mom. blir 2 mom., 26, 26 a och 27 §, av dem 26 § sådan den lyder i lag 564/2014, 26 a § sådan den lyder i lag 731/2020 och 27 § sådan den lyder i lag 1398/2019, </w:t>
          </w:r>
        </w:p>
        <w:p w14:paraId="3F824B09" w14:textId="4C8A77D7" w:rsidR="00BA01A0" w:rsidRPr="00AF6161" w:rsidRDefault="009167E1" w:rsidP="00BA01A0">
          <w:pPr>
            <w:pStyle w:val="LLJohtolauseKappaleet"/>
            <w:rPr>
              <w:u w:val="single"/>
            </w:rPr>
          </w:pPr>
          <w:r>
            <w:rPr>
              <w:i/>
            </w:rPr>
            <w:t>ändras</w:t>
          </w:r>
          <w:r>
            <w:t xml:space="preserve"> </w:t>
          </w:r>
          <w:r w:rsidRPr="00B1530F">
            <w:t>2–4</w:t>
          </w:r>
          <w:r>
            <w:t xml:space="preserve"> §, 7 § 1 mom., 9 §, 11 § 2 mom., 13 § 1 och 3 mom., 17 och 19 §, 22 § 1 mom., 23–25, 28 och 29 §, 30 § 1 mom., 31, 34 och 35 §, 36 § 1 mom. och 37–42 §, </w:t>
          </w:r>
        </w:p>
        <w:p w14:paraId="3A829B08" w14:textId="77777777" w:rsidR="00BA01A0" w:rsidRPr="002F6B53" w:rsidRDefault="00BA01A0" w:rsidP="00BA01A0">
          <w:pPr>
            <w:pStyle w:val="LLJohtolauseKappaleet"/>
          </w:pPr>
          <w:r>
            <w:t xml:space="preserve">av dem 2 och 24 § sådana de lyder delvis ändrade i lagarna 1398/2019 </w:t>
          </w:r>
          <w:r w:rsidRPr="00B1530F">
            <w:t xml:space="preserve">och 731/2020, 3 § </w:t>
          </w:r>
          <w:bookmarkStart w:id="4" w:name="_GoBack"/>
          <w:bookmarkEnd w:id="4"/>
          <w:r w:rsidRPr="00B1530F">
            <w:t>sådan den lyder delvis ändrad i lag 546/2023,</w:t>
          </w:r>
          <w:r>
            <w:t xml:space="preserve"> 25 och 29 §, 36 § 1 mom., 38–40 och 42 § sådana de lyder i lag 372/2018 och 35 § sådan den lyder delvis ändrad i lag 69/2019, och</w:t>
          </w:r>
        </w:p>
        <w:p w14:paraId="50640DBE" w14:textId="77777777" w:rsidR="00DD46C1" w:rsidRDefault="009167E1" w:rsidP="009167E1">
          <w:pPr>
            <w:pStyle w:val="LLJohtolauseKappaleet"/>
          </w:pPr>
          <w:r>
            <w:rPr>
              <w:i/>
            </w:rPr>
            <w:t xml:space="preserve">fogas </w:t>
          </w:r>
          <w:r>
            <w:t>till 4 § 1 mom. nya 8–12 punkter, lagen nya 22 a och 24 a–24 d §, till 30 § ett nytt 3 mom., varvid det nuvarande 3 mom. blir 4 mom., till lagen nya 31 a, 35 a–35 c, 39 a–39 d, 40 a och 47 a § samt till 48 §, sådan den lyder i lag 44/2021, ett nytt 3 mom., varvid det nuvarande 3 och 4 mom. blir 4 och 5 mom., som följer:</w:t>
          </w:r>
        </w:p>
        <w:p w14:paraId="297005A5" w14:textId="77777777" w:rsidR="00156B93" w:rsidRDefault="00156B93" w:rsidP="00F06DEC">
          <w:pPr>
            <w:pStyle w:val="LLKappalejako"/>
          </w:pPr>
        </w:p>
        <w:p w14:paraId="499559B1" w14:textId="77777777" w:rsidR="00156B93" w:rsidRDefault="00156B93" w:rsidP="00156B93">
          <w:pPr>
            <w:pStyle w:val="LLPykala"/>
          </w:pPr>
          <w:r>
            <w:t>2 §</w:t>
          </w:r>
        </w:p>
        <w:p w14:paraId="019EB179" w14:textId="77777777" w:rsidR="00156B93" w:rsidRPr="00156B93" w:rsidRDefault="00156B93" w:rsidP="00156B93">
          <w:pPr>
            <w:jc w:val="center"/>
          </w:pPr>
          <w:r>
            <w:t>Tillämpningsområde</w:t>
          </w:r>
        </w:p>
        <w:p w14:paraId="400B1E16" w14:textId="77777777" w:rsidR="00156B93" w:rsidRPr="00D4030C" w:rsidRDefault="00156B93" w:rsidP="00156B93">
          <w:pPr>
            <w:pStyle w:val="LLNormaali"/>
            <w:rPr>
              <w:lang w:eastAsia="fi-FI"/>
            </w:rPr>
          </w:pPr>
        </w:p>
        <w:p w14:paraId="058E1581" w14:textId="77777777" w:rsidR="006A523F" w:rsidRDefault="006A523F" w:rsidP="006A523F">
          <w:pPr>
            <w:pStyle w:val="LLKappalejako"/>
          </w:pPr>
          <w:r>
            <w:t xml:space="preserve">Denna lag innehåller bestämmelser om genomförandet av Europaparlamentets och rådets direktiv 2009/128/EG om upprättande av en ram för gemenskapens åtgärder för att uppnå en hållbar användning av bekämpningsmedel, nedan </w:t>
          </w:r>
          <w:r>
            <w:rPr>
              <w:i/>
            </w:rPr>
            <w:t>ramdirektivet</w:t>
          </w:r>
          <w:r>
            <w:t xml:space="preserve">. </w:t>
          </w:r>
        </w:p>
        <w:p w14:paraId="36DB96D5" w14:textId="77777777" w:rsidR="006A523F" w:rsidRDefault="006A523F" w:rsidP="006A523F">
          <w:pPr>
            <w:pStyle w:val="LLKappalejako"/>
          </w:pPr>
          <w:r>
            <w:t>Denna lag innehåller också kompletterande bestämmelser om</w:t>
          </w:r>
        </w:p>
        <w:p w14:paraId="21364039" w14:textId="77777777" w:rsidR="006A523F" w:rsidRDefault="006A523F" w:rsidP="006A523F">
          <w:pPr>
            <w:pStyle w:val="LLKappalejako"/>
          </w:pPr>
          <w:r>
            <w:t xml:space="preserve">1) genomförandet av Europaparlamentets och rådets förordning (EG) nr 1107/2009 om utsläppande av växtskyddsmedel på marknaden och om upphävande av rådets direktiv 79/117/EEG och 91/414/EEG, nedan </w:t>
          </w:r>
          <w:r>
            <w:rPr>
              <w:i/>
              <w:iCs/>
            </w:rPr>
            <w:t>växtskyddsmedelsförordningen</w:t>
          </w:r>
          <w:r>
            <w:t>,</w:t>
          </w:r>
        </w:p>
        <w:p w14:paraId="394A9230" w14:textId="77777777" w:rsidR="006A523F" w:rsidRDefault="006A523F" w:rsidP="006A523F">
          <w:pPr>
            <w:pStyle w:val="LLKappalejako"/>
          </w:pPr>
          <w:r>
            <w:t xml:space="preserve">2) genomförandet av kapitel II, IV och VI–X samt artikel 18.3 a och c, artikel 18.4 och artikel 20.2 i Europaparlamentets och rådets förordning (EG) nr 396/2005 om gränsvärden för bekämpningsmedelsrester i eller på livsmedel och foder av vegetabiliskt och animaliskt ursprung och om ändring av rådets direktiv 91/414/EEG, nedan </w:t>
          </w:r>
          <w:r>
            <w:rPr>
              <w:i/>
              <w:iCs/>
            </w:rPr>
            <w:t>resthalts</w:t>
          </w:r>
          <w:r>
            <w:rPr>
              <w:i/>
            </w:rPr>
            <w:t>förordningen</w:t>
          </w:r>
          <w:r>
            <w:t xml:space="preserve">, </w:t>
          </w:r>
        </w:p>
        <w:p w14:paraId="7CD72036" w14:textId="77777777" w:rsidR="00156B93" w:rsidRDefault="006A523F" w:rsidP="006A523F">
          <w:pPr>
            <w:pStyle w:val="LLKappalejako"/>
          </w:pPr>
          <w:r>
            <w:t xml:space="preserve">3) tillämpningen av Europaparlamentets och rådets förordning (EU) 2017/625 om offentlig kontroll och annan offentlig verksamhet för att säkerställa tillämpningen av livsmedels- och foderlagstiftningen och av bestämmelser om djurs hälsa och djurskydd, växtskydd och växtskyddsmedel samt om ändring av Europaparlamentets och rådets förordningar (EG) nr 999/2001, (EG) nr 396/2005, (EG) nr 1069/2009, (EG) nr 1107/2009, (EU) nr 1151/2012, (EU) nr 652/2014, (EU) 2016/429 och (EU) 2016/2031, rådets förordningar (EG) nr 1/2005 och (EG) nr 1099/2009 och rådets direktiv 98/58/EG, 1999/74/EG, 2007/43/EG, 2008/119/EG och 2008/120/EG och om upphävande av Europaparlamentets och rådets förordningar (EG) nr 854/2004 och (EG) nr 882/2004, rådets direktiv 89/608/EEG, 89/662/EEG, 90/425/EEG, 91/496/EEG, 96/23/EG, 96/93/EG och 97/78/EG samt rådets beslut 92/438/EEG (förordningen om offentlig kontroll), nedan </w:t>
          </w:r>
          <w:r>
            <w:rPr>
              <w:i/>
              <w:iCs/>
            </w:rPr>
            <w:t>kontrollförordningen</w:t>
          </w:r>
          <w:r>
            <w:t>, på sådan offentlig kontroll som utförs i syfte att övervaka att de i förordningens artikel 1.2 h avsedda kraven för utsläppande på marknaden och användning av växtskyddsmedel och för hållbar användning av bekämpningsmedel följs, om inte något annat föreskrivs någon annanstans i lag.</w:t>
          </w:r>
        </w:p>
        <w:p w14:paraId="63FBC395" w14:textId="77777777" w:rsidR="00156B93" w:rsidRDefault="00156B93" w:rsidP="00F06DEC">
          <w:pPr>
            <w:pStyle w:val="LLKappalejako"/>
          </w:pPr>
        </w:p>
        <w:p w14:paraId="4C8B10A8" w14:textId="77777777" w:rsidR="00156B93" w:rsidRDefault="00156B93" w:rsidP="00F06DEC">
          <w:pPr>
            <w:pStyle w:val="LLKappalejako"/>
          </w:pPr>
        </w:p>
        <w:p w14:paraId="0E0ADB98" w14:textId="77777777" w:rsidR="00156B93" w:rsidRDefault="00156B93" w:rsidP="00F06DEC">
          <w:pPr>
            <w:pStyle w:val="LLKappalejako"/>
          </w:pPr>
        </w:p>
        <w:p w14:paraId="51971289" w14:textId="77777777" w:rsidR="00156B93" w:rsidRDefault="00156B93" w:rsidP="00156B93">
          <w:pPr>
            <w:pStyle w:val="LLPykala"/>
          </w:pPr>
          <w:r>
            <w:t>3 §</w:t>
          </w:r>
        </w:p>
        <w:p w14:paraId="2BAEF414" w14:textId="77777777" w:rsidR="00156B93" w:rsidRPr="00FA1CBF" w:rsidRDefault="00156B93" w:rsidP="00156B93">
          <w:pPr>
            <w:jc w:val="center"/>
            <w:rPr>
              <w:i/>
            </w:rPr>
          </w:pPr>
          <w:r>
            <w:rPr>
              <w:i/>
            </w:rPr>
            <w:t>Förhållande till vissa författningar</w:t>
          </w:r>
        </w:p>
        <w:p w14:paraId="71D662BA" w14:textId="77777777" w:rsidR="00156B93" w:rsidRPr="00D4030C" w:rsidRDefault="00156B93" w:rsidP="00156B93">
          <w:pPr>
            <w:pStyle w:val="LLNormaali"/>
            <w:rPr>
              <w:lang w:eastAsia="fi-FI"/>
            </w:rPr>
          </w:pPr>
        </w:p>
        <w:p w14:paraId="48967401" w14:textId="3C300A8E" w:rsidR="006A523F" w:rsidRDefault="006A523F" w:rsidP="006A523F">
          <w:pPr>
            <w:pStyle w:val="LLKappalejako"/>
          </w:pPr>
          <w:r>
            <w:t>Utöver vad som föreskrivs i denna lag tillämpas på växtskyddsmedel vad som i kemikalielagen (599/2013) och Europeiska unionens kemikalielagstiftning föreskrivs om kemikalier.  På industriell hantering och upplagring, överföring och förvaring av ett växtskyddsmedel som klassificerats som en farlig kemikalie tillämpas lagen om säkerhet vid hantering av farliga kemikalier och explosiva varor (390/2005). På transport av växtskyddsmedel tillämpas lagen om transport av farliga ämnen (541/2023).</w:t>
          </w:r>
        </w:p>
        <w:p w14:paraId="4EED1CB5" w14:textId="77777777" w:rsidR="006A523F" w:rsidRDefault="006A523F" w:rsidP="006A523F">
          <w:pPr>
            <w:pStyle w:val="LLKappalejako"/>
          </w:pPr>
          <w:r>
            <w:t>Bestämmelser om rester av växtskyddsmedel och tillsynen över resthalter ingår i livsmedelslagen (297/2021) och foderlagen (1263/2020) samt i resthaltsförordningen.</w:t>
          </w:r>
        </w:p>
        <w:p w14:paraId="79733D7E" w14:textId="77777777" w:rsidR="006A523F" w:rsidRDefault="006A523F" w:rsidP="006A523F">
          <w:pPr>
            <w:pStyle w:val="LLKappalejako"/>
          </w:pPr>
          <w:r>
            <w:t>Bestämmelser om de krav som utrustning för spridning av växtskyddsmedel måste uppfylla innan den släpps ut på marknaden eller tas i bruk ingår i lagen om vissa tekniska anordningars överensstämmelse med gällande krav (1016/2004) och lagen om tillsynen över arbetarskyddet och om arbetarskyddssamarbete på arbetsplatsen (44/2006).</w:t>
          </w:r>
        </w:p>
        <w:p w14:paraId="550B00A2" w14:textId="77777777" w:rsidR="00156B93" w:rsidRDefault="006A523F" w:rsidP="006A523F">
          <w:pPr>
            <w:pStyle w:val="LLKappalejako"/>
          </w:pPr>
          <w:r>
            <w:t>På växtskyddsmedel vars godkännande har återkallats eller beträffande vilka giltighetstiden för godkännandet i övrigt har löpt ut samt på växtskyddsmedel som annars ska tas ur bruk tillämpas avfallslagen (646/2011). Bestämmelser om genetiskt modifierade organismer finns dessutom i gentekniklagen (377/1995). I säkerheten i arbetet för den som hanterar växtskyddsmedel ska också kraven i arbetarskyddslagen (738/2002) beaktas.</w:t>
          </w:r>
        </w:p>
        <w:p w14:paraId="22243C6B" w14:textId="77777777" w:rsidR="00156B93" w:rsidRDefault="00156B93" w:rsidP="00F06DEC">
          <w:pPr>
            <w:pStyle w:val="LLKappalejako"/>
          </w:pPr>
        </w:p>
        <w:p w14:paraId="632E881F" w14:textId="77777777" w:rsidR="00156B93" w:rsidRDefault="00A179EA" w:rsidP="00156B93">
          <w:pPr>
            <w:pStyle w:val="LLPykala"/>
          </w:pPr>
          <w:r>
            <w:t>4 §</w:t>
          </w:r>
        </w:p>
        <w:p w14:paraId="0B28F065" w14:textId="77777777" w:rsidR="00156B93" w:rsidRPr="00FA1CBF" w:rsidRDefault="00421FF9" w:rsidP="00421FF9">
          <w:pPr>
            <w:pStyle w:val="LLNormaali"/>
            <w:jc w:val="center"/>
            <w:rPr>
              <w:i/>
            </w:rPr>
          </w:pPr>
          <w:r>
            <w:rPr>
              <w:i/>
            </w:rPr>
            <w:t>Definitioner</w:t>
          </w:r>
        </w:p>
        <w:p w14:paraId="3C9B1215" w14:textId="77777777" w:rsidR="00421FF9" w:rsidRPr="00D4030C" w:rsidRDefault="00421FF9" w:rsidP="00156B93">
          <w:pPr>
            <w:pStyle w:val="LLNormaali"/>
            <w:rPr>
              <w:lang w:eastAsia="fi-FI"/>
            </w:rPr>
          </w:pPr>
        </w:p>
        <w:p w14:paraId="24117CBB" w14:textId="77777777" w:rsidR="00421FF9" w:rsidRDefault="00421FF9" w:rsidP="00421FF9">
          <w:pPr>
            <w:pStyle w:val="LLKappalejako"/>
          </w:pPr>
          <w:r>
            <w:t>I denna lag avses med</w:t>
          </w:r>
        </w:p>
        <w:p w14:paraId="4DEAE840" w14:textId="77777777" w:rsidR="00421FF9" w:rsidRDefault="00421FF9" w:rsidP="00421FF9">
          <w:pPr>
            <w:pStyle w:val="LLKappalejako"/>
          </w:pPr>
        </w:p>
        <w:p w14:paraId="38890A59" w14:textId="7A0DC34D" w:rsidR="00AB3528" w:rsidRDefault="00793534" w:rsidP="00421FF9">
          <w:pPr>
            <w:pStyle w:val="LLKappalejako"/>
          </w:pPr>
          <w:r>
            <w:t>-------------------_</w:t>
          </w:r>
        </w:p>
        <w:p w14:paraId="7B256878" w14:textId="77245D20" w:rsidR="006A523F" w:rsidRDefault="00AB3528" w:rsidP="00421FF9">
          <w:pPr>
            <w:pStyle w:val="LLKappalejako"/>
          </w:pPr>
          <w:r>
            <w:t xml:space="preserve">5) </w:t>
          </w:r>
          <w:r>
            <w:rPr>
              <w:i/>
              <w:iCs/>
            </w:rPr>
            <w:t>aktör</w:t>
          </w:r>
          <w:r>
            <w:t xml:space="preserve"> en aktör enligt artikel 3.29 i kontrollförordningen och den som i denna lag åläggs skyldigheter i fråga om växtskyddsmedel,</w:t>
          </w:r>
        </w:p>
        <w:p w14:paraId="68328812" w14:textId="6ADBC5EE" w:rsidR="00AB3528" w:rsidRDefault="00793534" w:rsidP="00421FF9">
          <w:pPr>
            <w:pStyle w:val="LLKappalejako"/>
          </w:pPr>
          <w:r>
            <w:t>-------------------</w:t>
          </w:r>
        </w:p>
        <w:p w14:paraId="0C4533A6" w14:textId="77777777" w:rsidR="00793534" w:rsidRDefault="00793534" w:rsidP="00421FF9">
          <w:pPr>
            <w:pStyle w:val="LLKappalejako"/>
          </w:pPr>
        </w:p>
        <w:p w14:paraId="40CE3A94" w14:textId="03DF7C1E" w:rsidR="006A523F" w:rsidRDefault="006A523F" w:rsidP="006A523F">
          <w:pPr>
            <w:pStyle w:val="LLKappalejako"/>
          </w:pPr>
          <w:r>
            <w:t xml:space="preserve">7) </w:t>
          </w:r>
          <w:r>
            <w:rPr>
              <w:i/>
            </w:rPr>
            <w:t>integrerat växtskydd</w:t>
          </w:r>
          <w:r>
            <w:t xml:space="preserve"> användning av växtskyddsmedel på ett sätt som är ekonomiskt och ekologiskt hållbart och som minskar riskerna för människors hälsa och miljön,</w:t>
          </w:r>
          <w:r w:rsidR="00E8764C">
            <w:t xml:space="preserve"> </w:t>
          </w:r>
        </w:p>
        <w:p w14:paraId="42AA1136" w14:textId="77777777" w:rsidR="006A523F" w:rsidRDefault="006A523F" w:rsidP="006A523F">
          <w:pPr>
            <w:pStyle w:val="LLKappalejako"/>
          </w:pPr>
          <w:r>
            <w:t>8)</w:t>
          </w:r>
          <w:r>
            <w:rPr>
              <w:i/>
            </w:rPr>
            <w:t xml:space="preserve"> tillsynsmyndighet</w:t>
          </w:r>
          <w:r>
            <w:t xml:space="preserve"> de myndigheter som sköter tillsynsuppgifter enligt denna lag, det vill säga Säkerhets- och kemikalieverket, Livsmedelsverket, närings-, trafik- och miljöcentralen samt Tullen,</w:t>
          </w:r>
        </w:p>
        <w:p w14:paraId="11632F78" w14:textId="77777777" w:rsidR="006A523F" w:rsidRDefault="006A523F" w:rsidP="006A523F">
          <w:pPr>
            <w:pStyle w:val="LLKappalejako"/>
          </w:pPr>
          <w:r>
            <w:t xml:space="preserve">9) </w:t>
          </w:r>
          <w:r>
            <w:rPr>
              <w:i/>
            </w:rPr>
            <w:t>obemannat luftfartyg</w:t>
          </w:r>
          <w:r>
            <w:t xml:space="preserve"> ett obemannat luftfartyg enligt 2 § 21 punkten i luftfartslagen (864/2014),</w:t>
          </w:r>
        </w:p>
        <w:p w14:paraId="2520C2D2" w14:textId="77777777" w:rsidR="006A523F" w:rsidRDefault="006A523F" w:rsidP="006A523F">
          <w:pPr>
            <w:pStyle w:val="LLKappalejako"/>
          </w:pPr>
          <w:r>
            <w:t xml:space="preserve">10) </w:t>
          </w:r>
          <w:r>
            <w:rPr>
              <w:i/>
              <w:iCs/>
            </w:rPr>
            <w:t>import</w:t>
          </w:r>
          <w:r>
            <w:t xml:space="preserve"> införsel av växtskyddsmedel från andra länder än Europeiska unionens medlemsstater,</w:t>
          </w:r>
        </w:p>
        <w:p w14:paraId="74DEBCEA" w14:textId="77777777" w:rsidR="006A523F" w:rsidRDefault="006A523F" w:rsidP="006A523F">
          <w:pPr>
            <w:pStyle w:val="LLKappalejako"/>
          </w:pPr>
          <w:r>
            <w:t xml:space="preserve">11) </w:t>
          </w:r>
          <w:r>
            <w:rPr>
              <w:i/>
            </w:rPr>
            <w:t>export</w:t>
          </w:r>
          <w:r>
            <w:t xml:space="preserve"> utförsel av växtskyddsmedel till andra länder än Europeiska unionens medlemsstater,</w:t>
          </w:r>
        </w:p>
        <w:p w14:paraId="200259EA" w14:textId="77777777" w:rsidR="006A523F" w:rsidRDefault="006A523F" w:rsidP="006A523F">
          <w:pPr>
            <w:pStyle w:val="LLKappalejako"/>
          </w:pPr>
          <w:r>
            <w:t xml:space="preserve">12) </w:t>
          </w:r>
          <w:r>
            <w:rPr>
              <w:i/>
            </w:rPr>
            <w:t xml:space="preserve">transitering </w:t>
          </w:r>
          <w:r>
            <w:t>transport av växtskyddsmedel från ett land utanför Europeiska unionen genom Finland till ett land utanför Europeiska unionen.</w:t>
          </w:r>
        </w:p>
        <w:p w14:paraId="1540380F" w14:textId="77777777" w:rsidR="00156B93" w:rsidRDefault="006A523F" w:rsidP="00421FF9">
          <w:pPr>
            <w:pStyle w:val="LLKappalejako"/>
          </w:pPr>
          <w:r>
            <w:t>Närmare bestämmelser om de allmänna principerna för integrerat växtskydd utfärdas genom förordning av jord- och skogsbruksministeriet i enlighet med bilaga III till ramdirektivet.</w:t>
          </w:r>
        </w:p>
        <w:p w14:paraId="5BB346F4" w14:textId="77777777" w:rsidR="00156B93" w:rsidRDefault="00156B93" w:rsidP="00F06DEC">
          <w:pPr>
            <w:pStyle w:val="LLKappalejako"/>
          </w:pPr>
        </w:p>
        <w:p w14:paraId="07B5DEA1" w14:textId="77777777" w:rsidR="00156B93" w:rsidRDefault="00156B93" w:rsidP="00F06DEC">
          <w:pPr>
            <w:pStyle w:val="LLKappalejako"/>
          </w:pPr>
        </w:p>
        <w:p w14:paraId="672A6DC0" w14:textId="77777777" w:rsidR="00156B93" w:rsidRDefault="00156B93" w:rsidP="00F06DEC">
          <w:pPr>
            <w:pStyle w:val="LLKappalejako"/>
          </w:pPr>
        </w:p>
        <w:p w14:paraId="61C13F7B" w14:textId="77777777" w:rsidR="00156B93" w:rsidRDefault="00FA1CBF" w:rsidP="00156B93">
          <w:pPr>
            <w:pStyle w:val="LLPykala"/>
          </w:pPr>
          <w:r>
            <w:t>7 §</w:t>
          </w:r>
        </w:p>
        <w:p w14:paraId="4DAD3EA1" w14:textId="77777777" w:rsidR="00FA1CBF" w:rsidRPr="00FA1CBF" w:rsidRDefault="00FA1CBF" w:rsidP="00FA1CBF">
          <w:pPr>
            <w:jc w:val="center"/>
            <w:rPr>
              <w:i/>
            </w:rPr>
          </w:pPr>
          <w:r>
            <w:rPr>
              <w:i/>
            </w:rPr>
            <w:t>Hantering och lagring av växtskyddsmedel samt behandling av deras förpackningar och rester</w:t>
          </w:r>
        </w:p>
        <w:p w14:paraId="0A488461" w14:textId="77777777" w:rsidR="00156B93" w:rsidRPr="00D4030C" w:rsidRDefault="00156B93" w:rsidP="00156B93">
          <w:pPr>
            <w:pStyle w:val="LLNormaali"/>
            <w:rPr>
              <w:lang w:eastAsia="fi-FI"/>
            </w:rPr>
          </w:pPr>
        </w:p>
        <w:p w14:paraId="1B0B2135" w14:textId="77777777" w:rsidR="00156B93" w:rsidRDefault="00FA1CBF" w:rsidP="00F06DEC">
          <w:pPr>
            <w:pStyle w:val="LLKappalejako"/>
          </w:pPr>
          <w:r>
            <w:t>Aktören ska iaktta särskild försiktighet vid lagring, hantering, utspädning och blandning av växtskyddsmedel före och under spridningen för att åtgärderna inte ska medföra någon risk för människors hälsa eller för miljön.</w:t>
          </w:r>
        </w:p>
        <w:p w14:paraId="1505A8ED" w14:textId="77777777" w:rsidR="00156B93" w:rsidRDefault="00CC56A6" w:rsidP="00CC56A6">
          <w:pPr>
            <w:pStyle w:val="LLKappalejako"/>
            <w:jc w:val="center"/>
          </w:pPr>
          <w:r>
            <w:t>----</w:t>
          </w:r>
        </w:p>
        <w:p w14:paraId="152E4831" w14:textId="77777777" w:rsidR="00156B93" w:rsidRDefault="00156B93" w:rsidP="00F06DEC">
          <w:pPr>
            <w:pStyle w:val="LLKappalejako"/>
          </w:pPr>
        </w:p>
        <w:p w14:paraId="2B944D34" w14:textId="77777777" w:rsidR="00156B93" w:rsidRDefault="00F30F35" w:rsidP="00156B93">
          <w:pPr>
            <w:pStyle w:val="LLPykala"/>
          </w:pPr>
          <w:r>
            <w:lastRenderedPageBreak/>
            <w:t>9 §</w:t>
          </w:r>
        </w:p>
        <w:p w14:paraId="73628FB7" w14:textId="77777777" w:rsidR="00F30F35" w:rsidRPr="00F30F35" w:rsidRDefault="00F30F35" w:rsidP="00F30F35">
          <w:pPr>
            <w:jc w:val="center"/>
            <w:rPr>
              <w:i/>
            </w:rPr>
          </w:pPr>
          <w:r>
            <w:rPr>
              <w:i/>
            </w:rPr>
            <w:t xml:space="preserve">Utbildningsanordnare  </w:t>
          </w:r>
        </w:p>
        <w:p w14:paraId="273058CB" w14:textId="77777777" w:rsidR="00156B93" w:rsidRPr="00D4030C" w:rsidRDefault="00156B93" w:rsidP="00156B93">
          <w:pPr>
            <w:pStyle w:val="LLNormaali"/>
            <w:rPr>
              <w:lang w:eastAsia="fi-FI"/>
            </w:rPr>
          </w:pPr>
        </w:p>
        <w:p w14:paraId="04CB1A39" w14:textId="77777777" w:rsidR="00F30F35" w:rsidRDefault="00F30F35" w:rsidP="00F30F35">
          <w:pPr>
            <w:pStyle w:val="LLKappalejako"/>
          </w:pPr>
          <w:r>
            <w:t>Säkerhets- och kemikalieverket godkänner på ansökan anordnare av utbildningen enligt 8 §.</w:t>
          </w:r>
        </w:p>
        <w:p w14:paraId="7EB9B234" w14:textId="77777777" w:rsidR="00F30F35" w:rsidRDefault="00F30F35" w:rsidP="00F30F35">
          <w:pPr>
            <w:pStyle w:val="LLKappalejako"/>
          </w:pPr>
          <w:r>
            <w:t>En utbildningsanordnare godkänns, om anordnaren har tillräcklig utbildning i och erfarenhet av växtskyddsmedel och användningen av dem. Utbildningsanordnaren kan anlita sakkunniga vid tillhandahållandet av utbildningen. Godkännandet av en utbildningsanordnare gäller i fem år.</w:t>
          </w:r>
        </w:p>
        <w:p w14:paraId="34F66941" w14:textId="77777777" w:rsidR="00F30F35" w:rsidRDefault="00F30F35" w:rsidP="00F30F35">
          <w:pPr>
            <w:pStyle w:val="LLKappalejako"/>
          </w:pPr>
          <w:r>
            <w:t>Utbildningsanordnaren ska årligen meddela Säkerhets- och kemikalieverket antalet deltagare i utbildningen. Handlingar som gäller anordnandet av utbildning ska bevaras i minst fem år från det att utbildningen anordnades och på begäran uppvisas för Säkerhets- och kemikalieverket.</w:t>
          </w:r>
        </w:p>
        <w:p w14:paraId="6C30BFE6" w14:textId="77777777" w:rsidR="00156B93" w:rsidRDefault="00F30F35" w:rsidP="00F30F35">
          <w:pPr>
            <w:pStyle w:val="LLKappalejako"/>
          </w:pPr>
          <w:r>
            <w:t>Närmare bestämmelser om utbildningsanordnare och anordnandet av utbildningen får utfärdas genom förordning av jord- och skogsbruksministeriet.</w:t>
          </w:r>
        </w:p>
        <w:p w14:paraId="253EB9DE" w14:textId="77777777" w:rsidR="00156B93" w:rsidRDefault="00156B93" w:rsidP="00F06DEC">
          <w:pPr>
            <w:pStyle w:val="LLKappalejako"/>
          </w:pPr>
        </w:p>
        <w:p w14:paraId="726D2EEB" w14:textId="77777777" w:rsidR="00156B93" w:rsidRDefault="00156B93" w:rsidP="00F06DEC">
          <w:pPr>
            <w:pStyle w:val="LLKappalejako"/>
          </w:pPr>
        </w:p>
        <w:p w14:paraId="61ADF331" w14:textId="77777777" w:rsidR="00156B93" w:rsidRDefault="00516996" w:rsidP="00156B93">
          <w:pPr>
            <w:pStyle w:val="LLPykala"/>
          </w:pPr>
          <w:r>
            <w:t>11 §</w:t>
          </w:r>
        </w:p>
        <w:p w14:paraId="69578886" w14:textId="77777777" w:rsidR="00516996" w:rsidRPr="00516996" w:rsidRDefault="00516996" w:rsidP="00516996">
          <w:pPr>
            <w:jc w:val="center"/>
            <w:rPr>
              <w:i/>
            </w:rPr>
          </w:pPr>
          <w:r>
            <w:rPr>
              <w:i/>
            </w:rPr>
            <w:t>Examensanordnare</w:t>
          </w:r>
        </w:p>
        <w:p w14:paraId="5E1D61D5" w14:textId="77777777" w:rsidR="00156B93" w:rsidRPr="00D4030C" w:rsidRDefault="00156B93" w:rsidP="00156B93">
          <w:pPr>
            <w:pStyle w:val="LLNormaali"/>
            <w:rPr>
              <w:lang w:eastAsia="fi-FI"/>
            </w:rPr>
          </w:pPr>
        </w:p>
        <w:p w14:paraId="283F0A76" w14:textId="77777777" w:rsidR="00516996" w:rsidRDefault="00516996" w:rsidP="00516996">
          <w:pPr>
            <w:pStyle w:val="LLKappalejako"/>
          </w:pPr>
          <w:r>
            <w:t>-------------------------------------</w:t>
          </w:r>
        </w:p>
        <w:p w14:paraId="158121CB" w14:textId="77777777" w:rsidR="00156B93" w:rsidRDefault="00516996" w:rsidP="00516996">
          <w:pPr>
            <w:pStyle w:val="LLKappalejako"/>
          </w:pPr>
          <w:r>
            <w:t xml:space="preserve">Som examensanordnare godkänns en fysisk person, om denne har god kännedom om och tillräcklig praktisk erfarenhet av examensområdet.  Godkännandet gäller i fem år. </w:t>
          </w:r>
        </w:p>
        <w:p w14:paraId="15FA22D2" w14:textId="77777777" w:rsidR="00516996" w:rsidRDefault="00516996" w:rsidP="00516996">
          <w:pPr>
            <w:pStyle w:val="LLKappalejako"/>
          </w:pPr>
          <w:r>
            <w:t>-------------------------------------</w:t>
          </w:r>
        </w:p>
        <w:p w14:paraId="38167D00" w14:textId="77777777" w:rsidR="00156B93" w:rsidRDefault="00156B93" w:rsidP="00F06DEC">
          <w:pPr>
            <w:pStyle w:val="LLKappalejako"/>
          </w:pPr>
        </w:p>
        <w:p w14:paraId="51C63101" w14:textId="77777777" w:rsidR="00156B93" w:rsidRDefault="00156B93" w:rsidP="00F06DEC">
          <w:pPr>
            <w:pStyle w:val="LLKappalejako"/>
          </w:pPr>
        </w:p>
        <w:p w14:paraId="3B52E28F" w14:textId="77777777" w:rsidR="00156B93" w:rsidRPr="00AF6161" w:rsidRDefault="00516996" w:rsidP="00156B93">
          <w:pPr>
            <w:pStyle w:val="LLPykala"/>
          </w:pPr>
          <w:r>
            <w:t>13 §</w:t>
          </w:r>
        </w:p>
        <w:p w14:paraId="75CA50B4" w14:textId="77777777" w:rsidR="00516996" w:rsidRPr="00AF6161" w:rsidRDefault="00516996" w:rsidP="00516996">
          <w:pPr>
            <w:jc w:val="center"/>
            <w:rPr>
              <w:i/>
            </w:rPr>
          </w:pPr>
          <w:r>
            <w:rPr>
              <w:i/>
            </w:rPr>
            <w:t>Testare av utrustning för spridning av växtskyddsmedel</w:t>
          </w:r>
        </w:p>
        <w:p w14:paraId="6D86F18A" w14:textId="77777777" w:rsidR="00156B93" w:rsidRPr="00AF6161" w:rsidRDefault="00156B93" w:rsidP="00156B93">
          <w:pPr>
            <w:pStyle w:val="LLNormaali"/>
            <w:rPr>
              <w:lang w:eastAsia="fi-FI"/>
            </w:rPr>
          </w:pPr>
        </w:p>
        <w:p w14:paraId="6CED278D" w14:textId="77777777" w:rsidR="00516996" w:rsidRPr="00AF6161" w:rsidRDefault="00516996" w:rsidP="00516996">
          <w:pPr>
            <w:pStyle w:val="LLKappalejako"/>
          </w:pPr>
          <w:r>
            <w:t xml:space="preserve">Säkerhets- och kemikalieverket ska se till att det ordnas testning av utrustning för spridning av växtskyddsmedel. Testare av utrustning för spridning av växtskyddsmedel godkänns av verket på ansökan. En testare av spridningsutrustning godkänns om denne har tillräcklig kännedom om området och den kompetens och de färdigheter som testningen kräver. Godkännandet gäller i fem år. </w:t>
          </w:r>
        </w:p>
        <w:p w14:paraId="61134621" w14:textId="77777777" w:rsidR="00516996" w:rsidRPr="00AF6161" w:rsidRDefault="00516996" w:rsidP="00516996">
          <w:pPr>
            <w:pStyle w:val="LLKappalejako"/>
          </w:pPr>
          <w:r>
            <w:t>--------------</w:t>
          </w:r>
        </w:p>
        <w:p w14:paraId="3B764E35" w14:textId="77777777" w:rsidR="00156B93" w:rsidRDefault="00516996" w:rsidP="00516996">
          <w:pPr>
            <w:pStyle w:val="LLKappalejako"/>
          </w:pPr>
          <w:r>
            <w:t>På testare tillämpas, när de utför uppdrag enligt denna lag, bestämmelserna om straffrättsligt tjänsteansvar. Bestämmelser om skadeståndsansvar finns i skadeståndslagen.</w:t>
          </w:r>
        </w:p>
        <w:p w14:paraId="44A32883" w14:textId="77777777" w:rsidR="00156B93" w:rsidRDefault="00156B93" w:rsidP="00F06DEC">
          <w:pPr>
            <w:pStyle w:val="LLKappalejako"/>
          </w:pPr>
        </w:p>
        <w:p w14:paraId="4255FA96" w14:textId="77777777" w:rsidR="00156B93" w:rsidRDefault="00156B93" w:rsidP="00F06DEC">
          <w:pPr>
            <w:pStyle w:val="LLKappalejako"/>
          </w:pPr>
        </w:p>
        <w:p w14:paraId="777B33E4" w14:textId="77777777" w:rsidR="00156B93" w:rsidRDefault="0067121E" w:rsidP="00156B93">
          <w:pPr>
            <w:pStyle w:val="LLPykala"/>
          </w:pPr>
          <w:r>
            <w:t>17 §</w:t>
          </w:r>
        </w:p>
        <w:p w14:paraId="4C82A524" w14:textId="77777777" w:rsidR="0067121E" w:rsidRPr="0067121E" w:rsidRDefault="0067121E" w:rsidP="0067121E">
          <w:pPr>
            <w:jc w:val="center"/>
            <w:rPr>
              <w:i/>
            </w:rPr>
          </w:pPr>
          <w:r>
            <w:rPr>
              <w:i/>
            </w:rPr>
            <w:t>Användning av växtskyddsmedel i yrkesverksamhet samt försäljning eller annan överlåtelse av växtskyddsmedel för användning i yrkesverksamhet</w:t>
          </w:r>
        </w:p>
        <w:p w14:paraId="4B0644E6" w14:textId="77777777" w:rsidR="00156B93" w:rsidRPr="00D4030C" w:rsidRDefault="00156B93" w:rsidP="00156B93">
          <w:pPr>
            <w:pStyle w:val="LLNormaali"/>
            <w:rPr>
              <w:lang w:eastAsia="fi-FI"/>
            </w:rPr>
          </w:pPr>
        </w:p>
        <w:p w14:paraId="4A8DF7D5" w14:textId="77777777" w:rsidR="0067121E" w:rsidRDefault="0067121E" w:rsidP="0067121E">
          <w:pPr>
            <w:pStyle w:val="LLKappalejako"/>
          </w:pPr>
          <w:r>
            <w:t>I yrkesverksamhet får växtskyddsmedel endast användas av den som har avlagt examen enligt 10 § och som är registrerad i det register som avses i 35 §.</w:t>
          </w:r>
        </w:p>
        <w:p w14:paraId="43697CC5" w14:textId="77777777" w:rsidR="00156B93" w:rsidRPr="00AF6161" w:rsidRDefault="0067121E" w:rsidP="0067121E">
          <w:pPr>
            <w:pStyle w:val="LLKappalejako"/>
          </w:pPr>
          <w:r>
            <w:t>Växtskyddsmedel som godkänts enbart för yrkesmässig användning får säljas eller på annat sätt överlåtas endast till den som har avlagt i 1 mom. avsedd examen och som är registrerad i det register som avses i 35 §.</w:t>
          </w:r>
        </w:p>
        <w:p w14:paraId="40E47BF7" w14:textId="77777777" w:rsidR="00156B93" w:rsidRPr="00AF6161" w:rsidRDefault="00156B93" w:rsidP="00F06DEC">
          <w:pPr>
            <w:pStyle w:val="LLKappalejako"/>
          </w:pPr>
        </w:p>
        <w:p w14:paraId="187489E0" w14:textId="77777777" w:rsidR="00156B93" w:rsidRPr="00AF6161" w:rsidRDefault="00156B93" w:rsidP="00F06DEC">
          <w:pPr>
            <w:pStyle w:val="LLKappalejako"/>
          </w:pPr>
        </w:p>
        <w:p w14:paraId="49DA135E" w14:textId="77777777" w:rsidR="00156B93" w:rsidRPr="00AF6161" w:rsidRDefault="0067121E" w:rsidP="00156B93">
          <w:pPr>
            <w:pStyle w:val="LLPykala"/>
          </w:pPr>
          <w:r>
            <w:t>19 §</w:t>
          </w:r>
        </w:p>
        <w:p w14:paraId="1BE0C328" w14:textId="491595A7" w:rsidR="0067121E" w:rsidRPr="00AF6161" w:rsidRDefault="00CC56A6" w:rsidP="0067121E">
          <w:pPr>
            <w:pStyle w:val="LLNormaali"/>
            <w:jc w:val="center"/>
          </w:pPr>
          <w:r>
            <w:t xml:space="preserve"> </w:t>
          </w:r>
          <w:r>
            <w:rPr>
              <w:i/>
            </w:rPr>
            <w:t>Försök i forsknings- och utvecklingssyfte</w:t>
          </w:r>
        </w:p>
        <w:p w14:paraId="18AB869D" w14:textId="77777777" w:rsidR="0067121E" w:rsidRPr="00AF6161" w:rsidRDefault="00CC56A6" w:rsidP="0067121E">
          <w:pPr>
            <w:pStyle w:val="LLKappalejako"/>
          </w:pPr>
          <w:r>
            <w:t>Säkerhets- och kemikalieverket beviljar på ansökan tillstånd för sådana i artikel 54.1 i växtskyddsmedelsförordningen avsedda försök i forsknings- och utvecklingssyfte som förutsätter utsläppande i miljön av ett växtskyddsmedel som inte är godkänt för det användningsändamål som det används för i försöket.</w:t>
          </w:r>
        </w:p>
        <w:p w14:paraId="0757E78A" w14:textId="77777777" w:rsidR="00CC56A6" w:rsidRPr="00AF6161" w:rsidRDefault="00CC56A6" w:rsidP="0067121E">
          <w:pPr>
            <w:pStyle w:val="LLKappalejako"/>
          </w:pPr>
          <w:r>
            <w:lastRenderedPageBreak/>
            <w:t>Säkerhets- och kemikalieverket beviljar på ansökan tillstånd för sådana i artikel 54.1 i växtskyddsmedelsförordningen avsedda försök i forsknings- och utvecklingssyfte där växtskyddsmedel sprids med ett obemannat luftfartyg.</w:t>
          </w:r>
        </w:p>
        <w:p w14:paraId="525A5CF1" w14:textId="77777777" w:rsidR="00CC56A6" w:rsidRPr="00AF6161" w:rsidRDefault="00CC56A6" w:rsidP="0067121E">
          <w:pPr>
            <w:pStyle w:val="LLKappalejako"/>
          </w:pPr>
          <w:r>
            <w:t>Tillstånd beviljas om försöket inte bedöms ha sannolika skadliga effekter på människors eller djurs hälsa eller på miljön och sökanden har tillgång till ändamålsenliga testningsplatser för att utföra försöket och om försöket utförs med begränsade mängder av preparaten under kontrollerade förhållanden på ett avgränsat område. Den som ansöker om tillstånd ska utse en ansvarsperson för försöket.</w:t>
          </w:r>
        </w:p>
        <w:p w14:paraId="6FAC7226" w14:textId="77777777" w:rsidR="00CC56A6" w:rsidRPr="00AF6161" w:rsidRDefault="00CC56A6" w:rsidP="0067121E">
          <w:pPr>
            <w:pStyle w:val="LLKappalejako"/>
          </w:pPr>
          <w:r>
            <w:t>Institutioner som avses i 18 § behöver dock inte ett i 1 mom. avsett tillstånd att i försök i forsknings- och utvecklingssyfte använda ett växtskyddsmedel som inte är godkänt. En sådan institution ska i god tid innan försöket inleds lämna Säkerhets- och kemikalieverket en anmälan med uppgifter om det ämne som används vid försöket, ämnets användningsändamål och dosering, försökets omfattning och varaktighet samt uppskattade hälso- och miljökonsekvenser.</w:t>
          </w:r>
        </w:p>
        <w:p w14:paraId="45A40B86" w14:textId="77777777" w:rsidR="00CC56A6" w:rsidRPr="00AF6161" w:rsidRDefault="00CC56A6" w:rsidP="0067121E">
          <w:pPr>
            <w:pStyle w:val="LLKappalejako"/>
          </w:pPr>
          <w:r>
            <w:t>Ett försök med ett växtskyddsmedel ska avbrytas, om det under försöket framgår att preparatet har sådana betydande skadliga effekter på människors eller djurs hälsa eller på miljön som inte har kunnat förutses när tillståndet beviljades eller när anmälan enligt 3 mom. gjordes. Säkerhets- och kemikalieverket ska utan dröjsmål underrättas om saken.</w:t>
          </w:r>
        </w:p>
        <w:p w14:paraId="415AE6ED" w14:textId="2D082417" w:rsidR="00CC56A6" w:rsidRDefault="00CC56A6" w:rsidP="0067121E">
          <w:pPr>
            <w:pStyle w:val="LLKappalejako"/>
          </w:pPr>
          <w:r>
            <w:t xml:space="preserve">En ansökan med handlingar som avses i artikel 54.2 i växtskyddsmedelsförordningen lämnas till Säkerhets- och kemikalieverket. Till en ansökan som gäller ett försök i forsknings- och utvecklingssyfte där avsikten är att ett växtskyddsmedel sprids med ett obemannat luftfartyg ska fogas ett intyg över sådan registrering som UAS-operatör som avses i artikel 14 i kommissionens genomförandeförordning (EU) 2019/947 om regler och förfaranden för drift av obemannade luftfartyg samt ett sådant tillstånd till drift i den </w:t>
          </w:r>
          <w:r w:rsidR="000C3CB3">
            <w:t>”</w:t>
          </w:r>
          <w:r>
            <w:t>specifika</w:t>
          </w:r>
          <w:r w:rsidR="000C3CB3">
            <w:t>”</w:t>
          </w:r>
          <w:r>
            <w:t xml:space="preserve"> kategorin för flygbesprutning som avses i artikel 12 i den förordningen.</w:t>
          </w:r>
        </w:p>
        <w:p w14:paraId="5759E45E" w14:textId="77777777" w:rsidR="00156B93" w:rsidRDefault="00CC56A6" w:rsidP="00F06DEC">
          <w:pPr>
            <w:pStyle w:val="LLKappalejako"/>
          </w:pPr>
          <w:r>
            <w:t xml:space="preserve">Närmare bestämmelser om förfarandet vid ansökan om tillstånd för de försök som avses i 1 och 2 mom. samt om innehållet i ansökan om tillstånd och i anmälan om försök utfärdas genom förordning av jord- och skogsbruksministeriet. </w:t>
          </w:r>
        </w:p>
        <w:p w14:paraId="2E9AD4EC" w14:textId="77777777" w:rsidR="00156B93" w:rsidRDefault="00156B93" w:rsidP="00F06DEC">
          <w:pPr>
            <w:pStyle w:val="LLKappalejako"/>
          </w:pPr>
        </w:p>
        <w:p w14:paraId="04E7355C" w14:textId="77777777" w:rsidR="00156B93" w:rsidRDefault="00156B93" w:rsidP="00F06DEC">
          <w:pPr>
            <w:pStyle w:val="LLKappalejako"/>
          </w:pPr>
        </w:p>
        <w:p w14:paraId="34F6B2CF" w14:textId="77777777" w:rsidR="00156B93" w:rsidRDefault="003C516D" w:rsidP="00156B93">
          <w:pPr>
            <w:pStyle w:val="LLPykala"/>
          </w:pPr>
          <w:r>
            <w:t>22 §</w:t>
          </w:r>
        </w:p>
        <w:p w14:paraId="7736855D" w14:textId="77777777" w:rsidR="00156B93" w:rsidRDefault="003C516D" w:rsidP="003C516D">
          <w:pPr>
            <w:pStyle w:val="LLNormaali"/>
            <w:jc w:val="center"/>
            <w:rPr>
              <w:i/>
            </w:rPr>
          </w:pPr>
          <w:r>
            <w:rPr>
              <w:i/>
            </w:rPr>
            <w:t>Utförande av flygbesprutning</w:t>
          </w:r>
        </w:p>
        <w:p w14:paraId="01A73CA5" w14:textId="77777777" w:rsidR="003C516D" w:rsidRPr="003C516D" w:rsidRDefault="003C516D" w:rsidP="003C516D">
          <w:pPr>
            <w:pStyle w:val="LLNormaali"/>
            <w:jc w:val="center"/>
            <w:rPr>
              <w:i/>
              <w:lang w:eastAsia="fi-FI"/>
            </w:rPr>
          </w:pPr>
        </w:p>
        <w:p w14:paraId="07CE4329" w14:textId="77777777" w:rsidR="003C516D" w:rsidRDefault="003C516D" w:rsidP="003C516D">
          <w:pPr>
            <w:pStyle w:val="LLKappalejako"/>
          </w:pPr>
          <w:r>
            <w:t xml:space="preserve">Spridning av växtskyddsmedel genom flygbesprutning ska utföras särskilt omsorgsfullt och utan att orsaka fara för människors eller djurs hälsa eller oskälig olägenhet för miljön. I god tid innan flygbesprutning utförs ska närings-, trafik- och miljöcentralen, den kommunala miljövårdsmyndigheten och hälsoskyddsmyndigheten samt kommunalveterinären underrättas om flygbesprutningen. </w:t>
          </w:r>
        </w:p>
        <w:p w14:paraId="0EF33EBC" w14:textId="77777777" w:rsidR="00156B93" w:rsidRDefault="003C516D" w:rsidP="003C516D">
          <w:pPr>
            <w:pStyle w:val="LLKappalejako"/>
          </w:pPr>
          <w:r>
            <w:t>----------</w:t>
          </w:r>
        </w:p>
        <w:p w14:paraId="24BA722D" w14:textId="77777777" w:rsidR="00156B93" w:rsidRDefault="00156B93" w:rsidP="00F06DEC">
          <w:pPr>
            <w:pStyle w:val="LLKappalejako"/>
          </w:pPr>
        </w:p>
        <w:p w14:paraId="1FBAE933" w14:textId="77777777" w:rsidR="00156B93" w:rsidRDefault="00156B93" w:rsidP="00F06DEC">
          <w:pPr>
            <w:pStyle w:val="LLKappalejako"/>
          </w:pPr>
        </w:p>
        <w:p w14:paraId="6091183D" w14:textId="77777777" w:rsidR="00156B93" w:rsidRDefault="00EE1A5B" w:rsidP="00156B93">
          <w:pPr>
            <w:pStyle w:val="LLPykala"/>
          </w:pPr>
          <w:r>
            <w:t>22 a §</w:t>
          </w:r>
        </w:p>
        <w:p w14:paraId="395BC207" w14:textId="77777777" w:rsidR="00EE1A5B" w:rsidRPr="00EE1A5B" w:rsidRDefault="00EE1A5B" w:rsidP="00EE1A5B">
          <w:pPr>
            <w:jc w:val="center"/>
            <w:rPr>
              <w:i/>
            </w:rPr>
          </w:pPr>
          <w:r>
            <w:rPr>
              <w:i/>
            </w:rPr>
            <w:t>Spridning av växtskyddsmedel genom gasning</w:t>
          </w:r>
        </w:p>
        <w:p w14:paraId="102F4AE1" w14:textId="0F4E4EC3" w:rsidR="00156B93" w:rsidRPr="00AF6161" w:rsidRDefault="00156B93" w:rsidP="00B02DB2">
          <w:pPr>
            <w:pStyle w:val="LLNormaali"/>
            <w:ind w:left="360"/>
          </w:pPr>
        </w:p>
        <w:p w14:paraId="01586665" w14:textId="77777777" w:rsidR="00EE1A5B" w:rsidRPr="00AF6161" w:rsidRDefault="00DC6641" w:rsidP="00EE1A5B">
          <w:pPr>
            <w:pStyle w:val="LLKappalejako"/>
          </w:pPr>
          <w:r w:rsidRPr="00B71285">
            <w:t>De</w:t>
          </w:r>
          <w:r>
            <w:t xml:space="preserve"> som använder ett växtskyddsmedel som sprids genom gasning ska ha kontroll över att de växtskyddsmedel som används vid gasningen används på ett säkert sätt, att den som utför gasningen skyddar sig vid gasningen och att gasningen utförs på rätt sätt. De ska följa den internationella handelsorganisationen inom spannmåls- och foderbranschen GAFTA:s uppförandekod som gäller gasning.</w:t>
          </w:r>
        </w:p>
        <w:p w14:paraId="375CDD33" w14:textId="77777777" w:rsidR="00EE1A5B" w:rsidRPr="00AF6161" w:rsidRDefault="00EE1A5B" w:rsidP="00EE1A5B">
          <w:pPr>
            <w:pStyle w:val="LLKappalejako"/>
          </w:pPr>
          <w:r>
            <w:t>Säkerhets- och kemikalieverket beviljar på ansökan användaren av ett preparat som sprids genom gasning tillstånd att använda ett växtskyddsmedel som sprids genom gasning, om användaren visar att den uppfyller kraven i 1 mom.</w:t>
          </w:r>
        </w:p>
        <w:p w14:paraId="009EC353" w14:textId="77777777" w:rsidR="00EE1A5B" w:rsidRPr="00AF6161" w:rsidRDefault="00EE1A5B" w:rsidP="00EE1A5B">
          <w:pPr>
            <w:pStyle w:val="LLKappalejako"/>
          </w:pPr>
          <w:r>
            <w:t>Den som använder ett växtskyddsmedel som sprids genom gasning ska innan arbetet utförs göra en anmälan till Säkerhets- och kemikalieverket.</w:t>
          </w:r>
        </w:p>
        <w:p w14:paraId="65B80544" w14:textId="77777777" w:rsidR="00156B93" w:rsidRDefault="00EE1A5B" w:rsidP="00EE1A5B">
          <w:pPr>
            <w:pStyle w:val="LLKappalejako"/>
          </w:pPr>
          <w:r>
            <w:t>Närmare bestämmelser om vad som i 1 mom. avses med säker användning och med att den som utför gasningen skyddar sig vid gasningen och med att gasningen utförs på rätt sätt, om ansökan om tillstånd enligt 2 mom. samt om innehållet i anmälan enligt 3 mom. utfärdas genom förordning av jord- och skogsbruksministeriet.</w:t>
          </w:r>
        </w:p>
        <w:p w14:paraId="5FAEF1CC" w14:textId="77777777" w:rsidR="00156B93" w:rsidRDefault="00156B93" w:rsidP="00F06DEC">
          <w:pPr>
            <w:pStyle w:val="LLKappalejako"/>
          </w:pPr>
        </w:p>
        <w:p w14:paraId="557EFA39" w14:textId="77777777" w:rsidR="008A2F6D" w:rsidRPr="0049390B" w:rsidRDefault="008A2F6D" w:rsidP="008A2F6D">
          <w:pPr>
            <w:spacing w:line="240" w:lineRule="auto"/>
            <w:jc w:val="both"/>
          </w:pPr>
          <w:r>
            <w:t>6 kap.</w:t>
          </w:r>
        </w:p>
        <w:p w14:paraId="035231C1" w14:textId="77777777" w:rsidR="008A2F6D" w:rsidRPr="0049390B" w:rsidRDefault="008A2F6D" w:rsidP="008A2F6D">
          <w:pPr>
            <w:spacing w:line="240" w:lineRule="auto"/>
            <w:jc w:val="both"/>
          </w:pPr>
        </w:p>
        <w:p w14:paraId="034B72D0" w14:textId="77777777" w:rsidR="008A2F6D" w:rsidRPr="0049390B" w:rsidRDefault="008A2F6D" w:rsidP="008A2F6D">
          <w:pPr>
            <w:spacing w:line="240" w:lineRule="auto"/>
            <w:jc w:val="both"/>
            <w:rPr>
              <w:b/>
              <w:bCs/>
            </w:rPr>
          </w:pPr>
          <w:r>
            <w:rPr>
              <w:b/>
            </w:rPr>
            <w:t>Myndigheter och deras uppgifter</w:t>
          </w:r>
        </w:p>
        <w:p w14:paraId="008043CD" w14:textId="77777777" w:rsidR="008A2F6D" w:rsidRDefault="008A2F6D" w:rsidP="00F06DEC">
          <w:pPr>
            <w:pStyle w:val="LLKappalejako"/>
          </w:pPr>
        </w:p>
        <w:p w14:paraId="53B5B65B" w14:textId="77777777" w:rsidR="00156B93" w:rsidRDefault="00156B93" w:rsidP="00F06DEC">
          <w:pPr>
            <w:pStyle w:val="LLKappalejako"/>
          </w:pPr>
        </w:p>
        <w:p w14:paraId="7D219DAF" w14:textId="77777777" w:rsidR="00156B93" w:rsidRDefault="006A3B98" w:rsidP="00156B93">
          <w:pPr>
            <w:pStyle w:val="LLPykala"/>
          </w:pPr>
          <w:r>
            <w:t>23 §</w:t>
          </w:r>
        </w:p>
        <w:p w14:paraId="0DAB2BED" w14:textId="77777777" w:rsidR="004C52A9" w:rsidRPr="004C52A9" w:rsidRDefault="004C52A9" w:rsidP="004C52A9">
          <w:pPr>
            <w:jc w:val="center"/>
            <w:rPr>
              <w:i/>
            </w:rPr>
          </w:pPr>
          <w:r>
            <w:rPr>
              <w:i/>
            </w:rPr>
            <w:t>Jord- och skogsbruksministeriet</w:t>
          </w:r>
        </w:p>
        <w:p w14:paraId="7AC0E58E" w14:textId="77777777" w:rsidR="00156B93" w:rsidRPr="00D4030C" w:rsidRDefault="00156B93" w:rsidP="00156B93">
          <w:pPr>
            <w:pStyle w:val="LLNormaali"/>
            <w:rPr>
              <w:lang w:eastAsia="fi-FI"/>
            </w:rPr>
          </w:pPr>
        </w:p>
        <w:p w14:paraId="55337D35" w14:textId="77777777" w:rsidR="004C52A9" w:rsidRDefault="004C52A9" w:rsidP="004C52A9">
          <w:pPr>
            <w:pStyle w:val="LLKappalejako"/>
          </w:pPr>
          <w:r>
            <w:t xml:space="preserve">Jord- och skogsbruksministeriet sörjer för den allmänna styrningen och uppföljningen av verkställigheten av denna lag och Europeiska unionens lagstiftning om växtskyddsmedel. </w:t>
          </w:r>
        </w:p>
        <w:p w14:paraId="33574793" w14:textId="77777777" w:rsidR="004C52A9" w:rsidRDefault="004C52A9" w:rsidP="004C52A9">
          <w:pPr>
            <w:pStyle w:val="LLKappalejako"/>
          </w:pPr>
        </w:p>
        <w:p w14:paraId="3661ACC4" w14:textId="77777777" w:rsidR="00156B93" w:rsidRDefault="004C52A9" w:rsidP="004C52A9">
          <w:pPr>
            <w:pStyle w:val="LLKappalejako"/>
          </w:pPr>
          <w:r>
            <w:t xml:space="preserve">Jord- och skogsbruksministeriet utser ett nationellt referenslaboratorium på framställning av Säkerhets- och kemikalieverket i enlighet med artikel 100 i kontrollförordningen. </w:t>
          </w:r>
        </w:p>
        <w:p w14:paraId="5C2DB74A" w14:textId="77777777" w:rsidR="00156B93" w:rsidRDefault="00156B93" w:rsidP="00F06DEC">
          <w:pPr>
            <w:pStyle w:val="LLKappalejako"/>
          </w:pPr>
        </w:p>
        <w:p w14:paraId="60DD74C9" w14:textId="77777777" w:rsidR="00156B93" w:rsidRDefault="00156B93" w:rsidP="00F06DEC">
          <w:pPr>
            <w:pStyle w:val="LLKappalejako"/>
          </w:pPr>
        </w:p>
        <w:p w14:paraId="2AD63A3B" w14:textId="77777777" w:rsidR="00156B93" w:rsidRDefault="00C974F1" w:rsidP="00156B93">
          <w:pPr>
            <w:pStyle w:val="LLPykala"/>
          </w:pPr>
          <w:r>
            <w:t>24 §</w:t>
          </w:r>
        </w:p>
        <w:p w14:paraId="7784C2E5" w14:textId="77777777" w:rsidR="00C974F1" w:rsidRPr="00C974F1" w:rsidRDefault="00C974F1" w:rsidP="00C974F1">
          <w:pPr>
            <w:jc w:val="center"/>
            <w:rPr>
              <w:i/>
            </w:rPr>
          </w:pPr>
          <w:r>
            <w:rPr>
              <w:i/>
            </w:rPr>
            <w:t>Säkerhets- och kemikalieverket</w:t>
          </w:r>
        </w:p>
        <w:p w14:paraId="3B35C6C0" w14:textId="77777777" w:rsidR="00156B93" w:rsidRPr="00D4030C" w:rsidRDefault="00156B93" w:rsidP="00156B93">
          <w:pPr>
            <w:pStyle w:val="LLNormaali"/>
            <w:rPr>
              <w:lang w:eastAsia="fi-FI"/>
            </w:rPr>
          </w:pPr>
        </w:p>
        <w:p w14:paraId="19167B76" w14:textId="77777777" w:rsidR="00C974F1" w:rsidRDefault="00C974F1" w:rsidP="00C974F1">
          <w:pPr>
            <w:pStyle w:val="LLKappalejako"/>
          </w:pPr>
          <w:r>
            <w:t>Säkerhets- och kemikalieverket planerar och utvecklar på riksnivå tillsynen över växtskyddsmedel inom sitt ansvarsområde.</w:t>
          </w:r>
        </w:p>
        <w:p w14:paraId="0E8B0AD4" w14:textId="77777777" w:rsidR="00C974F1" w:rsidRDefault="00C974F1" w:rsidP="00C974F1">
          <w:pPr>
            <w:pStyle w:val="LLKappalejako"/>
          </w:pPr>
          <w:r>
            <w:t xml:space="preserve"> </w:t>
          </w:r>
        </w:p>
        <w:p w14:paraId="072B19E5" w14:textId="77777777" w:rsidR="00C974F1" w:rsidRDefault="00C974F1" w:rsidP="00C974F1">
          <w:pPr>
            <w:pStyle w:val="LLKappalejako"/>
          </w:pPr>
          <w:r>
            <w:t>Utöver vad som någon annanstans i denna lag föreskrivs om Säkerhets- och kemikalieverkets uppgifter, ska verket</w:t>
          </w:r>
        </w:p>
        <w:p w14:paraId="1B8D267C" w14:textId="77777777" w:rsidR="00C974F1" w:rsidRDefault="00C974F1" w:rsidP="00C974F1">
          <w:pPr>
            <w:pStyle w:val="LLKappalejako"/>
          </w:pPr>
          <w:r>
            <w:t>1) svara för verkställigheten och tillsynen över efterlevnaden av växtskyddsmedelsförordningen, kontrollförordningen och denna lag och för organiseringen av tillsynen, när det gäller tillverkning, utsläppande på marknaden, marknadsföring samt distributörers och importörers hantering och lagring av växtskyddsmedel, samt svara för de uppgifter som i Europeiska unionens lagstiftning om växtskyddsmedel föreskrivs för den behöriga myndigheten, om inte uppgifterna enligt lag har överförts på en annan myndighet,</w:t>
          </w:r>
        </w:p>
        <w:p w14:paraId="110A10AE" w14:textId="77777777" w:rsidR="00C974F1" w:rsidRDefault="00C974F1" w:rsidP="00C974F1">
          <w:pPr>
            <w:pStyle w:val="LLKappalejako"/>
          </w:pPr>
          <w:r>
            <w:t>2) svara för sådan samordning och sådana kontakter med kommissionen och övriga medlemsstater som avses i artikel 4.2 b i kontrollförordningen,</w:t>
          </w:r>
        </w:p>
        <w:p w14:paraId="4A2EAE70" w14:textId="77777777" w:rsidR="00C974F1" w:rsidRDefault="00C974F1" w:rsidP="00C974F1">
          <w:pPr>
            <w:pStyle w:val="LLKappalejako"/>
          </w:pPr>
          <w:r>
            <w:t>3) vara förbindelseorgan enligt artikel 103 i kontrollförordningen,</w:t>
          </w:r>
        </w:p>
        <w:p w14:paraId="7BE6E69C" w14:textId="77777777" w:rsidR="00C974F1" w:rsidRDefault="00C974F1" w:rsidP="00C974F1">
          <w:pPr>
            <w:pStyle w:val="LLKappalejako"/>
          </w:pPr>
          <w:r>
            <w:t>4) vara behörig myndighet enligt artikel 75.1 och samordnande nationell myndighet enligt artikel 75.2 i växtskyddsmedelsförordningen,</w:t>
          </w:r>
        </w:p>
        <w:p w14:paraId="6429EC66" w14:textId="77777777" w:rsidR="00C974F1" w:rsidRDefault="00C974F1" w:rsidP="00C974F1">
          <w:pPr>
            <w:pStyle w:val="LLKappalejako"/>
          </w:pPr>
          <w:r>
            <w:t>5) vara behörig myndighet vid åtgärder som gäller verkställigheten av kapitel II, IV och VI–X samt artikel 18.3 a och c och artikel 20.2 i resthaltsförordningen,</w:t>
          </w:r>
        </w:p>
        <w:p w14:paraId="522E9419" w14:textId="5C1AF96A" w:rsidR="00C974F1" w:rsidRDefault="00C974F1" w:rsidP="00C974F1">
          <w:pPr>
            <w:pStyle w:val="LLKappalejako"/>
          </w:pPr>
          <w:r>
            <w:t>6) fastställa sådana tillfälliga gränsvärden för bekämpningsmedelsrester som avses i artikel 18.4 i resthaltsförordningen,</w:t>
          </w:r>
        </w:p>
        <w:p w14:paraId="5FF46310" w14:textId="77777777" w:rsidR="00C974F1" w:rsidRDefault="00C974F1" w:rsidP="00C974F1">
          <w:pPr>
            <w:pStyle w:val="LLKappalejako"/>
          </w:pPr>
          <w:r>
            <w:t>7) beräkna harmoniserade riskindikatorer med iakttagande av vad som föreskrivs i kommissionens direktiv (EU) 2019/782 om ändring av Europaparlamentets och rådets direktiv 2009/128/EG vad gäller fastställande av harmoniserade riskindikatorer,</w:t>
          </w:r>
        </w:p>
        <w:p w14:paraId="3D8950CD" w14:textId="77777777" w:rsidR="00C974F1" w:rsidRDefault="00C974F1" w:rsidP="00C974F1">
          <w:pPr>
            <w:pStyle w:val="LLKappalejako"/>
          </w:pPr>
          <w:r>
            <w:t>8) utföra de uppgifter som avses i artikel 15.2 b och c i Europaparlamentets och rådets direktiv 2009/128/EG om upprättande av en ram för gemenskapens åtgärder för att uppnå en hållbar användning av bekämpningsmedel, meddela kommissionen och övriga medlemsstater resultaten enligt artikel 15.3 i det direktivet samt göra denna information tillgänglig för allmänheten,</w:t>
          </w:r>
        </w:p>
        <w:p w14:paraId="57EDA934" w14:textId="77777777" w:rsidR="00C974F1" w:rsidRDefault="00C974F1" w:rsidP="00C974F1">
          <w:pPr>
            <w:pStyle w:val="LLKappalejako"/>
          </w:pPr>
          <w:r>
            <w:t>9) framställa sådan statistik som avses i artikel 1.2 första strecksatsen i Europaparlamentets och rådets förordning (EG) nr 1185/2009 om statistik om bekämpningsmedel över på marknaden utsläppta årliga mängder växtskyddsmedel i enlighet med bilaga I till den förordningen,</w:t>
          </w:r>
        </w:p>
        <w:p w14:paraId="53811CD6" w14:textId="77777777" w:rsidR="00C974F1" w:rsidRDefault="00C974F1" w:rsidP="00C974F1">
          <w:pPr>
            <w:pStyle w:val="LLKappalejako"/>
          </w:pPr>
          <w:r>
            <w:t>10) göra en framställning till jord- och skogsbruksministeriet om utseende av nationella referenslaboratorier enligt artikel 100 i kontrollförordningen.</w:t>
          </w:r>
        </w:p>
        <w:p w14:paraId="1B3C1BA1" w14:textId="77777777" w:rsidR="00C974F1" w:rsidRDefault="00C974F1" w:rsidP="00C974F1">
          <w:pPr>
            <w:pStyle w:val="LLKappalejako"/>
          </w:pPr>
        </w:p>
        <w:p w14:paraId="6BFCB9D1" w14:textId="77777777" w:rsidR="00156B93" w:rsidRDefault="00C974F1" w:rsidP="00C974F1">
          <w:pPr>
            <w:pStyle w:val="LLKappalejako"/>
          </w:pPr>
          <w:r>
            <w:t xml:space="preserve">Närmare bestämmelser om beräkning av riskindikatorer och om andra uppgifter som avses i 1 mom. 7 och 8 punkten får utfärdas genom förordning av jord- och skogsbruksministeriet. </w:t>
          </w:r>
        </w:p>
        <w:p w14:paraId="597167F5" w14:textId="77777777" w:rsidR="00156B93" w:rsidRDefault="00156B93" w:rsidP="00F06DEC">
          <w:pPr>
            <w:pStyle w:val="LLKappalejako"/>
          </w:pPr>
        </w:p>
        <w:p w14:paraId="6EAE0488" w14:textId="77777777" w:rsidR="00156B93" w:rsidRDefault="00156B93" w:rsidP="00F06DEC">
          <w:pPr>
            <w:pStyle w:val="LLKappalejako"/>
          </w:pPr>
        </w:p>
        <w:p w14:paraId="24F0D024" w14:textId="77777777" w:rsidR="00156B93" w:rsidRDefault="00AF65D0" w:rsidP="00156B93">
          <w:pPr>
            <w:pStyle w:val="LLPykala"/>
          </w:pPr>
          <w:r>
            <w:lastRenderedPageBreak/>
            <w:t>24 a §</w:t>
          </w:r>
        </w:p>
        <w:p w14:paraId="456DBCEF" w14:textId="77777777" w:rsidR="00AF65D0" w:rsidRPr="00AF65D0" w:rsidRDefault="00AF65D0" w:rsidP="00AF65D0">
          <w:pPr>
            <w:jc w:val="center"/>
            <w:rPr>
              <w:i/>
            </w:rPr>
          </w:pPr>
          <w:r>
            <w:rPr>
              <w:i/>
            </w:rPr>
            <w:t>Livsmedelsverket</w:t>
          </w:r>
        </w:p>
        <w:p w14:paraId="1DF5FE15" w14:textId="77777777" w:rsidR="00156B93" w:rsidRPr="00D4030C" w:rsidRDefault="00156B93" w:rsidP="00156B93">
          <w:pPr>
            <w:pStyle w:val="LLNormaali"/>
            <w:rPr>
              <w:lang w:eastAsia="fi-FI"/>
            </w:rPr>
          </w:pPr>
        </w:p>
        <w:p w14:paraId="01213CA1" w14:textId="77777777" w:rsidR="00AF65D0" w:rsidRDefault="00AF65D0" w:rsidP="00AF65D0">
          <w:pPr>
            <w:pStyle w:val="LLKappalejako"/>
          </w:pPr>
          <w:r>
            <w:t>Livsmedelsverket planerar, styr och utvecklar på riksnivå tillsynen över användningen av växtskyddsmedel inom sitt ansvarsområde.</w:t>
          </w:r>
        </w:p>
        <w:p w14:paraId="731FAD86" w14:textId="77777777" w:rsidR="00AF65D0" w:rsidRDefault="00AF65D0" w:rsidP="00AF65D0">
          <w:pPr>
            <w:pStyle w:val="LLKappalejako"/>
          </w:pPr>
        </w:p>
        <w:p w14:paraId="2150E0FF" w14:textId="77777777" w:rsidR="00156B93" w:rsidRDefault="00AF65D0" w:rsidP="00AF65D0">
          <w:pPr>
            <w:pStyle w:val="LLKappalejako"/>
          </w:pPr>
          <w:r>
            <w:t>Utöver vad som någon annanstans i lag föreskrivs om Livsmedelsverkets uppgifter svarar Livsmedelsverket för verkställigheten och tillsynen över efterlevnaden av växtskyddsmedelsförordningen, kontrollförordningen och denna lag och för organiseringen av tillsynen, när det gäller användningen av växtskyddsmedel samt hantering och lagring i samband med den.</w:t>
          </w:r>
        </w:p>
        <w:p w14:paraId="36D46AA2" w14:textId="77777777" w:rsidR="00156B93" w:rsidRDefault="00156B93" w:rsidP="00F06DEC">
          <w:pPr>
            <w:pStyle w:val="LLKappalejako"/>
          </w:pPr>
        </w:p>
        <w:p w14:paraId="0E0B9415" w14:textId="77777777" w:rsidR="00156B93" w:rsidRDefault="00156B93" w:rsidP="00F06DEC">
          <w:pPr>
            <w:pStyle w:val="LLKappalejako"/>
          </w:pPr>
        </w:p>
        <w:p w14:paraId="6D3CAB30" w14:textId="77777777" w:rsidR="00156B93" w:rsidRDefault="00AF65D0" w:rsidP="00156B93">
          <w:pPr>
            <w:pStyle w:val="LLPykala"/>
          </w:pPr>
          <w:r>
            <w:t>24 b §</w:t>
          </w:r>
        </w:p>
        <w:p w14:paraId="4B804E2B" w14:textId="77777777" w:rsidR="00AF65D0" w:rsidRPr="00AF65D0" w:rsidRDefault="00AF65D0" w:rsidP="00AF65D0">
          <w:pPr>
            <w:jc w:val="center"/>
            <w:rPr>
              <w:i/>
            </w:rPr>
          </w:pPr>
          <w:r>
            <w:rPr>
              <w:i/>
            </w:rPr>
            <w:t>Närings-, trafik- och miljöcentralen</w:t>
          </w:r>
        </w:p>
        <w:p w14:paraId="144399AC" w14:textId="77777777" w:rsidR="00156B93" w:rsidRPr="00D4030C" w:rsidRDefault="00156B93" w:rsidP="00156B93">
          <w:pPr>
            <w:pStyle w:val="LLNormaali"/>
            <w:rPr>
              <w:lang w:eastAsia="fi-FI"/>
            </w:rPr>
          </w:pPr>
        </w:p>
        <w:p w14:paraId="006B0AFE" w14:textId="77777777" w:rsidR="00AF65D0" w:rsidRDefault="00AF65D0" w:rsidP="00AF65D0">
          <w:pPr>
            <w:pStyle w:val="LLKappalejako"/>
          </w:pPr>
          <w:r>
            <w:t xml:space="preserve">Närings-, trafik- och miljöcentralerna övervakar jämsides med Livsmedelsverket användningen av växtskyddsmedel samt hanteringen och lagringen i samband med den. </w:t>
          </w:r>
        </w:p>
        <w:p w14:paraId="25916BE5" w14:textId="77777777" w:rsidR="00156B93" w:rsidRDefault="00AF65D0" w:rsidP="00AF65D0">
          <w:pPr>
            <w:pStyle w:val="LLKappalejako"/>
          </w:pPr>
          <w:r>
            <w:t>Närings-, trafik- och miljöcentralerna övervakar utförandet av flygbesprutning enligt 22 §.</w:t>
          </w:r>
        </w:p>
        <w:p w14:paraId="56E4FDD1" w14:textId="77777777" w:rsidR="00156B93" w:rsidRDefault="00156B93" w:rsidP="00F06DEC">
          <w:pPr>
            <w:pStyle w:val="LLKappalejako"/>
          </w:pPr>
        </w:p>
        <w:p w14:paraId="29EA2729" w14:textId="77777777" w:rsidR="00AF65D0" w:rsidRDefault="000B5757" w:rsidP="00AF65D0">
          <w:pPr>
            <w:pStyle w:val="LLPykala"/>
          </w:pPr>
          <w:r>
            <w:t>24 c §</w:t>
          </w:r>
        </w:p>
        <w:p w14:paraId="16ED252A" w14:textId="77777777" w:rsidR="000B5757" w:rsidRPr="000B5757" w:rsidRDefault="000B5757" w:rsidP="000B5757">
          <w:pPr>
            <w:jc w:val="center"/>
            <w:rPr>
              <w:i/>
            </w:rPr>
          </w:pPr>
          <w:r>
            <w:rPr>
              <w:i/>
            </w:rPr>
            <w:t>Tullen</w:t>
          </w:r>
        </w:p>
        <w:p w14:paraId="22B78ADC" w14:textId="77777777" w:rsidR="00AF65D0" w:rsidRPr="00D4030C" w:rsidRDefault="00AF65D0" w:rsidP="00AF65D0">
          <w:pPr>
            <w:pStyle w:val="LLNormaali"/>
            <w:rPr>
              <w:lang w:eastAsia="fi-FI"/>
            </w:rPr>
          </w:pPr>
        </w:p>
        <w:p w14:paraId="7656E226" w14:textId="77777777" w:rsidR="000B5757" w:rsidRDefault="000B5757" w:rsidP="000B5757">
          <w:pPr>
            <w:pStyle w:val="LLKappalejako"/>
          </w:pPr>
          <w:r>
            <w:t>Tullen är tillsynsmyndighet vid tillsynen över efterlevnaden av växtskyddsmedelsförordningen och denna lag när det gäller import, export och transitering av växtskyddsmedel.</w:t>
          </w:r>
        </w:p>
        <w:p w14:paraId="7E2ECFE6" w14:textId="77777777" w:rsidR="00AF65D0" w:rsidRDefault="000B5757" w:rsidP="000B5757">
          <w:pPr>
            <w:pStyle w:val="LLKappalejako"/>
          </w:pPr>
          <w:r>
            <w:t>Vid tillsynen iakttas tullagen (304/2016), om inte något annat föreskrivs i denna lag.</w:t>
          </w:r>
        </w:p>
        <w:p w14:paraId="64EAB3BF" w14:textId="77777777" w:rsidR="000B5757" w:rsidRDefault="000B5757" w:rsidP="000B5757">
          <w:pPr>
            <w:pStyle w:val="LLKappalejako"/>
          </w:pPr>
        </w:p>
        <w:p w14:paraId="1AFE96B5" w14:textId="77777777" w:rsidR="00AF65D0" w:rsidRDefault="000B5757" w:rsidP="00AF65D0">
          <w:pPr>
            <w:pStyle w:val="LLPykala"/>
          </w:pPr>
          <w:r>
            <w:t>24 d §</w:t>
          </w:r>
        </w:p>
        <w:p w14:paraId="33E85BF2" w14:textId="77777777" w:rsidR="000B5757" w:rsidRPr="000B5757" w:rsidRDefault="000B5757" w:rsidP="000B5757">
          <w:pPr>
            <w:jc w:val="center"/>
            <w:rPr>
              <w:i/>
            </w:rPr>
          </w:pPr>
          <w:r>
            <w:rPr>
              <w:i/>
            </w:rPr>
            <w:t>Naturresursinstitutet</w:t>
          </w:r>
        </w:p>
        <w:p w14:paraId="741C239C" w14:textId="77777777" w:rsidR="00AF65D0" w:rsidRPr="00D4030C" w:rsidRDefault="00AF65D0" w:rsidP="00AF65D0">
          <w:pPr>
            <w:pStyle w:val="LLNormaali"/>
            <w:rPr>
              <w:lang w:eastAsia="fi-FI"/>
            </w:rPr>
          </w:pPr>
        </w:p>
        <w:p w14:paraId="768F098F" w14:textId="77777777" w:rsidR="000B5757" w:rsidRDefault="000B5757" w:rsidP="000B5757">
          <w:pPr>
            <w:pStyle w:val="LLKappalejako"/>
          </w:pPr>
          <w:r>
            <w:t>Naturresursinstitutet ska</w:t>
          </w:r>
        </w:p>
        <w:p w14:paraId="686EB6BF" w14:textId="77777777" w:rsidR="000B5757" w:rsidRDefault="000B5757" w:rsidP="000B5757">
          <w:pPr>
            <w:pStyle w:val="LLKappalejako"/>
          </w:pPr>
          <w:r>
            <w:t>1) framställa sådan statistik som avses i artikel 1.2 andra strecksatsen i Europaparlamentets och rådets förordning (EG) nr 1185/2009 om statistik om bekämpningsmedel över de årliga mängder växtskyddsmedel som använts i jordbruket i enlighet med bilaga II till den förordningen,</w:t>
          </w:r>
        </w:p>
        <w:p w14:paraId="7A65AAB4" w14:textId="77777777" w:rsidR="00AF65D0" w:rsidRDefault="000B5757" w:rsidP="000B5757">
          <w:pPr>
            <w:pStyle w:val="LLKappalejako"/>
          </w:pPr>
          <w:r>
            <w:t>2) ge utlåtanden till Säkerhets- och kemikalieverket om den biologiska effektiviteten och användbarheten av ämnen och preparat som är avsedda som växtskyddsmedel i syfte att utreda förutsättningarna för godkännande av ämnena och preparaten.</w:t>
          </w:r>
        </w:p>
        <w:p w14:paraId="2952BC1F" w14:textId="77777777" w:rsidR="000B5757" w:rsidRDefault="000B5757" w:rsidP="000B5757">
          <w:pPr>
            <w:pStyle w:val="LLKappalejako"/>
          </w:pPr>
        </w:p>
        <w:p w14:paraId="6607A722" w14:textId="77777777" w:rsidR="00AF65D0" w:rsidRDefault="000B5757" w:rsidP="00AF65D0">
          <w:pPr>
            <w:pStyle w:val="LLPykala"/>
          </w:pPr>
          <w:r>
            <w:t xml:space="preserve">25 § </w:t>
          </w:r>
        </w:p>
        <w:p w14:paraId="4EA3B431" w14:textId="77777777" w:rsidR="000B5757" w:rsidRPr="000B5757" w:rsidRDefault="000B5757" w:rsidP="000B5757">
          <w:pPr>
            <w:jc w:val="center"/>
            <w:rPr>
              <w:i/>
            </w:rPr>
          </w:pPr>
          <w:r>
            <w:rPr>
              <w:i/>
            </w:rPr>
            <w:t>Auktoriserade inspektörer</w:t>
          </w:r>
        </w:p>
        <w:p w14:paraId="7944AAC4" w14:textId="77777777" w:rsidR="00AF65D0" w:rsidRPr="00D4030C" w:rsidRDefault="00AF65D0" w:rsidP="00AF65D0">
          <w:pPr>
            <w:pStyle w:val="LLNormaali"/>
            <w:rPr>
              <w:lang w:eastAsia="fi-FI"/>
            </w:rPr>
          </w:pPr>
        </w:p>
        <w:p w14:paraId="5A5821C7" w14:textId="77777777" w:rsidR="000B5757" w:rsidRDefault="000B5757" w:rsidP="000B5757">
          <w:pPr>
            <w:pStyle w:val="LLKappalejako"/>
          </w:pPr>
          <w:r>
            <w:t>Säkerhets- och kemikalieverket och Livsmedelsverket kan skriftligen utse en utomstående fysisk person att för viss tid utföra inspektioner som hänför sig till offentlig kontroll av växtskyddsmedel i enlighet med artiklarna 28 och 30 i kontrollförordningen (</w:t>
          </w:r>
          <w:r>
            <w:rPr>
              <w:i/>
              <w:iCs/>
            </w:rPr>
            <w:t>auktoriserad inspektör</w:t>
          </w:r>
          <w:r>
            <w:t>).</w:t>
          </w:r>
        </w:p>
        <w:p w14:paraId="0214C3D0" w14:textId="77777777" w:rsidR="000B5757" w:rsidRDefault="000B5757" w:rsidP="000B5757">
          <w:pPr>
            <w:pStyle w:val="LLKappalejako"/>
          </w:pPr>
        </w:p>
        <w:p w14:paraId="71A8A0FB" w14:textId="77777777" w:rsidR="000B5757" w:rsidRDefault="000B5757" w:rsidP="000B5757">
          <w:pPr>
            <w:pStyle w:val="LLKappalejako"/>
          </w:pPr>
          <w:r>
            <w:t>En auktoriserad inspektör utför sitt uppdrag under överinseende av det verk som bemyndigat inspektören. De administrativa beslut som eventuellt ska fattas utifrån inspektionerna fattas av det verk som gett bemyndigandet.</w:t>
          </w:r>
        </w:p>
        <w:p w14:paraId="6D34B3A5" w14:textId="77777777" w:rsidR="000B5757" w:rsidRDefault="000B5757" w:rsidP="000B5757">
          <w:pPr>
            <w:pStyle w:val="LLKappalejako"/>
          </w:pPr>
        </w:p>
        <w:p w14:paraId="19DCB874" w14:textId="77777777" w:rsidR="000B5757" w:rsidRDefault="000B5757" w:rsidP="000B5757">
          <w:pPr>
            <w:pStyle w:val="LLKappalejako"/>
          </w:pPr>
          <w:r>
            <w:t>På auktoriserade inspektörer tillämpas bestämmelserna om straffrättsligt tjänsteansvar när de utför uppdrag enligt denna lag. Bestämmelser om skadeståndsansvar finns i skadeståndslagen (412/1974).</w:t>
          </w:r>
        </w:p>
        <w:p w14:paraId="439D0931" w14:textId="77777777" w:rsidR="000B5757" w:rsidRDefault="000B5757" w:rsidP="000B5757">
          <w:pPr>
            <w:pStyle w:val="LLKappalejako"/>
          </w:pPr>
        </w:p>
        <w:p w14:paraId="7A76687A" w14:textId="77777777" w:rsidR="000B5757" w:rsidRDefault="000B5757" w:rsidP="000B5757">
          <w:pPr>
            <w:pStyle w:val="LLKappalejako"/>
          </w:pPr>
          <w:r>
            <w:t>En auktoriserad inspektör ska på begäran visa upp det skriftliga bemyndigandet.</w:t>
          </w:r>
        </w:p>
        <w:p w14:paraId="2B92FBB2" w14:textId="77777777" w:rsidR="00AF65D0" w:rsidRDefault="00AF65D0" w:rsidP="00AF65D0">
          <w:pPr>
            <w:pStyle w:val="LLKappalejako"/>
          </w:pPr>
        </w:p>
        <w:p w14:paraId="40CE9A61" w14:textId="77777777" w:rsidR="00AF65D0" w:rsidRDefault="00D61779" w:rsidP="00AF65D0">
          <w:pPr>
            <w:pStyle w:val="LLPykala"/>
          </w:pPr>
          <w:r>
            <w:t>28 §</w:t>
          </w:r>
        </w:p>
        <w:p w14:paraId="5105565A" w14:textId="77777777" w:rsidR="00D61779" w:rsidRPr="00D61779" w:rsidRDefault="00D61779" w:rsidP="00D61779">
          <w:pPr>
            <w:jc w:val="center"/>
            <w:rPr>
              <w:i/>
            </w:rPr>
          </w:pPr>
          <w:r>
            <w:rPr>
              <w:i/>
            </w:rPr>
            <w:t>Allmänna principer för organisering av tillsynen</w:t>
          </w:r>
        </w:p>
        <w:p w14:paraId="54CE8FBD" w14:textId="77777777" w:rsidR="00AF65D0" w:rsidRPr="00D4030C" w:rsidRDefault="00AF65D0" w:rsidP="00AF65D0">
          <w:pPr>
            <w:pStyle w:val="LLNormaali"/>
            <w:rPr>
              <w:lang w:eastAsia="fi-FI"/>
            </w:rPr>
          </w:pPr>
        </w:p>
        <w:p w14:paraId="136D25B9" w14:textId="31426FB4" w:rsidR="00D61779" w:rsidRDefault="00D61779" w:rsidP="00D61779">
          <w:pPr>
            <w:pStyle w:val="LLKappalejako"/>
          </w:pPr>
          <w:r>
            <w:t>Växtskyddsmedel ska övervakas objektivt och regelbundet. Övervakningen ska effektiviseras, om det kan misstänkas att ett preparat eller en aktörs verksamhet inte uppfyller de krav som anges i växtskyddsmedelsförordningen eller denna lag eller i bestämmelser eller föreskrifter med stöd av dem. Kontrollåtgärderna ska vara ändamålsenliga och på ett lämpligt sätt omfatta alla stadier av tillverkningen, importen, utsläppandet på marknaden, marknadsföringen, lagringen, användningen och hanteringen av växtskyddsmedel.</w:t>
          </w:r>
        </w:p>
        <w:p w14:paraId="5D4CD870" w14:textId="77777777" w:rsidR="00D61779" w:rsidRDefault="00D61779" w:rsidP="00D61779">
          <w:pPr>
            <w:pStyle w:val="LLKappalejako"/>
          </w:pPr>
          <w:r>
            <w:t>Tillsynsmyndigheten ska vid behov ge aktören behövliga råd och uppmaningar när det gäller iakttagandet av bestämmelserna om växtskyddsmedel.</w:t>
          </w:r>
        </w:p>
        <w:p w14:paraId="68181D4C" w14:textId="77777777" w:rsidR="00AF65D0" w:rsidRDefault="00D61779" w:rsidP="00D61779">
          <w:pPr>
            <w:pStyle w:val="LLKappalejako"/>
          </w:pPr>
          <w:r>
            <w:t>Närmare bestämmelser om de allmänna principerna för organisering av tillsynen får utfärdas genom förordning av jord- och skogsbruksministeriet.</w:t>
          </w:r>
        </w:p>
        <w:p w14:paraId="0028D9EF" w14:textId="77777777" w:rsidR="00D61779" w:rsidRDefault="00D61779" w:rsidP="00D61779">
          <w:pPr>
            <w:pStyle w:val="LLKappalejako"/>
          </w:pPr>
        </w:p>
        <w:p w14:paraId="3A3D59D3" w14:textId="77777777" w:rsidR="00AF65D0" w:rsidRDefault="00D61779" w:rsidP="00AF65D0">
          <w:pPr>
            <w:pStyle w:val="LLPykala"/>
          </w:pPr>
          <w:r>
            <w:t>29 §</w:t>
          </w:r>
        </w:p>
        <w:p w14:paraId="5EABCFBD" w14:textId="77777777" w:rsidR="00D61779" w:rsidRPr="00D61779" w:rsidRDefault="00D61779" w:rsidP="00D61779">
          <w:pPr>
            <w:jc w:val="center"/>
            <w:rPr>
              <w:i/>
            </w:rPr>
          </w:pPr>
          <w:r>
            <w:rPr>
              <w:i/>
            </w:rPr>
            <w:t>Tillsynsplan</w:t>
          </w:r>
        </w:p>
        <w:p w14:paraId="004D76F5" w14:textId="77777777" w:rsidR="00AF65D0" w:rsidRPr="00D4030C" w:rsidRDefault="00AF65D0" w:rsidP="00AF65D0">
          <w:pPr>
            <w:pStyle w:val="LLNormaali"/>
            <w:rPr>
              <w:lang w:eastAsia="fi-FI"/>
            </w:rPr>
          </w:pPr>
        </w:p>
        <w:p w14:paraId="36D93AB2" w14:textId="77777777" w:rsidR="007B4C20" w:rsidRPr="00AF6161" w:rsidRDefault="007B4C20" w:rsidP="007B4C20">
          <w:pPr>
            <w:pStyle w:val="LLKappalejako"/>
          </w:pPr>
          <w:r>
            <w:t xml:space="preserve">Säkerhets- och kemikalieverket, Livsmedelsverket och Tullen svarar i fråga om de uppgifter som anvisats dem i lag för utarbetandet av den fleråriga nationella kontrollplan som avses i artikel 109 i kontrollförordningen och som ska utarbetas i syfte att styra och samordna tillsynen över växtskyddsmedel. </w:t>
          </w:r>
        </w:p>
        <w:p w14:paraId="46AD8027" w14:textId="77777777" w:rsidR="007B4C20" w:rsidRDefault="007B4C20" w:rsidP="007B4C20">
          <w:pPr>
            <w:pStyle w:val="LLKappalejako"/>
          </w:pPr>
          <w:r>
            <w:t xml:space="preserve">Säkerhets- och kemikalieverket svarar för samordningen av den riksomfattande tillsynsplanen mellan myndigheterna. </w:t>
          </w:r>
        </w:p>
        <w:p w14:paraId="091A36F5" w14:textId="77777777" w:rsidR="007B4C20" w:rsidRDefault="007B4C20" w:rsidP="007B4C20">
          <w:pPr>
            <w:pStyle w:val="LLKappalejako"/>
          </w:pPr>
        </w:p>
        <w:p w14:paraId="4DBAFFDD" w14:textId="77777777" w:rsidR="00AF65D0" w:rsidRDefault="008F41E6" w:rsidP="00AF65D0">
          <w:pPr>
            <w:pStyle w:val="LLPykala"/>
          </w:pPr>
          <w:r>
            <w:t>30 §</w:t>
          </w:r>
        </w:p>
        <w:p w14:paraId="19F6973B" w14:textId="77777777" w:rsidR="00AD4D85" w:rsidRPr="00AD4D85" w:rsidRDefault="00AD4D85" w:rsidP="00AD4D85">
          <w:pPr>
            <w:jc w:val="center"/>
            <w:rPr>
              <w:i/>
            </w:rPr>
          </w:pPr>
          <w:r>
            <w:rPr>
              <w:i/>
            </w:rPr>
            <w:t>Inspektionsrätt</w:t>
          </w:r>
        </w:p>
        <w:p w14:paraId="24147306" w14:textId="77777777" w:rsidR="00AF65D0" w:rsidRPr="00D4030C" w:rsidRDefault="00AF65D0" w:rsidP="00AF65D0">
          <w:pPr>
            <w:pStyle w:val="LLNormaali"/>
            <w:rPr>
              <w:lang w:eastAsia="fi-FI"/>
            </w:rPr>
          </w:pPr>
        </w:p>
        <w:p w14:paraId="3F8D76AF" w14:textId="77777777" w:rsidR="008F41E6" w:rsidRDefault="008F41E6" w:rsidP="008F41E6">
          <w:pPr>
            <w:pStyle w:val="LLKappalejako"/>
          </w:pPr>
          <w:r>
            <w:t xml:space="preserve">Bestämmelser om offentlig kontroll och annan offentlig verksamhet som gäller inspektioner och provtagning finns i artiklarna 9–15 i kontrollförordningen.  </w:t>
          </w:r>
        </w:p>
        <w:p w14:paraId="310EF8AF" w14:textId="77777777" w:rsidR="008F41E6" w:rsidRDefault="008F41E6" w:rsidP="008F41E6">
          <w:pPr>
            <w:pStyle w:val="LLKappalejako"/>
          </w:pPr>
          <w:r>
            <w:t>-------------------------------------</w:t>
          </w:r>
        </w:p>
        <w:p w14:paraId="266714A3" w14:textId="77777777" w:rsidR="008F41E6" w:rsidRDefault="008F41E6" w:rsidP="008F41E6">
          <w:pPr>
            <w:pStyle w:val="LLKappalejako"/>
          </w:pPr>
          <w:r>
            <w:t>Säkerhets- och kemikalieverket får utan att identifiera sig beställa prov på växtskyddsmedel som erbjuds till försäljning genom distanskommunikation. Proven får användas i den offentliga kontrollen. Efter att ha fått provet ska verket meddela aktören att provet har beställts för offentlig kontroll. Aktören har rätt att på egen bekostnad få ett andra sakkunnigutlåtande om provet.</w:t>
          </w:r>
        </w:p>
        <w:p w14:paraId="5B8F7A7E" w14:textId="77777777" w:rsidR="00AF65D0" w:rsidRDefault="008F41E6" w:rsidP="008F41E6">
          <w:pPr>
            <w:pStyle w:val="LLKappalejako"/>
          </w:pPr>
          <w:r>
            <w:t>--------------------------------------------</w:t>
          </w:r>
        </w:p>
        <w:p w14:paraId="2A5B2657" w14:textId="77777777" w:rsidR="00AF65D0" w:rsidRDefault="00AD4D85" w:rsidP="00AF65D0">
          <w:pPr>
            <w:pStyle w:val="LLPykala"/>
          </w:pPr>
          <w:r>
            <w:t>31 §</w:t>
          </w:r>
        </w:p>
        <w:p w14:paraId="05DAA709" w14:textId="77777777" w:rsidR="00AD4D85" w:rsidRPr="00AD4D85" w:rsidRDefault="00AD4D85" w:rsidP="00AD4D85">
          <w:pPr>
            <w:jc w:val="center"/>
            <w:rPr>
              <w:i/>
            </w:rPr>
          </w:pPr>
          <w:r>
            <w:rPr>
              <w:i/>
            </w:rPr>
            <w:t>Rätt att få uppgifter</w:t>
          </w:r>
        </w:p>
        <w:p w14:paraId="3046A610" w14:textId="77777777" w:rsidR="00AF65D0" w:rsidRPr="00D4030C" w:rsidRDefault="00AF65D0" w:rsidP="00AF65D0">
          <w:pPr>
            <w:pStyle w:val="LLNormaali"/>
            <w:rPr>
              <w:lang w:eastAsia="fi-FI"/>
            </w:rPr>
          </w:pPr>
        </w:p>
        <w:p w14:paraId="215D8A95" w14:textId="77777777" w:rsidR="00AD4D85" w:rsidRDefault="00AD4D85" w:rsidP="00AD4D85">
          <w:pPr>
            <w:pStyle w:val="LLKappalejako"/>
          </w:pPr>
          <w:r>
            <w:t>Tillsynsmyndigheterna och auktoriserade inspektörer har trots sekretessbestämmelserna rätt att av statliga och kommunala myndigheter, aktörer och andra som skyldigheterna enligt denna lag eller Europeiska unionens lagstiftning om växtskyddsmedel gäller få de uppgifter som är nödvändiga för tillsynen.</w:t>
          </w:r>
        </w:p>
        <w:p w14:paraId="1C9A36A5" w14:textId="77777777" w:rsidR="00AF65D0" w:rsidRDefault="00AD4D85" w:rsidP="00AD4D85">
          <w:pPr>
            <w:pStyle w:val="LLKappalejako"/>
          </w:pPr>
          <w:r>
            <w:t xml:space="preserve">Säkerhets- och kemikalieverket, Livsmedelsverket och Tullen har dessutom trots sekretessbestämmelserna rätt att avgiftsfritt få nödvändiga uppgifter ur det bötesregister som avses i 46 § i lagen om verkställighet av böter (672/2002) för påförande av påföljdsavgift enligt 40 a § i denna lag. </w:t>
          </w:r>
        </w:p>
        <w:p w14:paraId="632F1A7A" w14:textId="77777777" w:rsidR="00AD4D85" w:rsidRDefault="00AD4D85" w:rsidP="00AD4D85">
          <w:pPr>
            <w:pStyle w:val="LLKappalejako"/>
          </w:pPr>
        </w:p>
        <w:p w14:paraId="21179F8D" w14:textId="77777777" w:rsidR="00AF65D0" w:rsidRDefault="00F255BD" w:rsidP="00AF65D0">
          <w:pPr>
            <w:pStyle w:val="LLPykala"/>
          </w:pPr>
          <w:r>
            <w:t>31 a §</w:t>
          </w:r>
        </w:p>
        <w:p w14:paraId="2250A6E9" w14:textId="77777777" w:rsidR="00F255BD" w:rsidRPr="00F255BD" w:rsidRDefault="00F255BD" w:rsidP="00F255BD">
          <w:pPr>
            <w:jc w:val="center"/>
            <w:rPr>
              <w:i/>
            </w:rPr>
          </w:pPr>
          <w:r>
            <w:rPr>
              <w:i/>
            </w:rPr>
            <w:t>Undersökning av myndighetsprov</w:t>
          </w:r>
        </w:p>
        <w:p w14:paraId="0B200573" w14:textId="77777777" w:rsidR="00AF65D0" w:rsidRPr="00D4030C" w:rsidRDefault="00AF65D0" w:rsidP="00AF65D0">
          <w:pPr>
            <w:pStyle w:val="LLNormaali"/>
            <w:rPr>
              <w:lang w:eastAsia="fi-FI"/>
            </w:rPr>
          </w:pPr>
        </w:p>
        <w:p w14:paraId="667DC738" w14:textId="77777777" w:rsidR="00AD4D85" w:rsidRDefault="00F255BD" w:rsidP="00AF65D0">
          <w:pPr>
            <w:pStyle w:val="LLKappalejako"/>
          </w:pPr>
          <w:r>
            <w:t>Prov som tagits för den offentliga kontrollen ska behandlas och undersökas av ett av Säkerhets- och kemikalieverket eller Livsmedelsverket utsett officiellt laboratorium. De laboratorier som undersöker prov ska uppfylla kraven i kontrollförordningen.</w:t>
          </w:r>
        </w:p>
        <w:p w14:paraId="2096CA47" w14:textId="77777777" w:rsidR="00E70B1E" w:rsidRDefault="00E70B1E" w:rsidP="00AF65D0">
          <w:pPr>
            <w:pStyle w:val="LLKappalejako"/>
            <w:rPr>
              <w:highlight w:val="yellow"/>
            </w:rPr>
          </w:pPr>
        </w:p>
        <w:p w14:paraId="6A93F4BD" w14:textId="77777777" w:rsidR="00AF65D0" w:rsidRDefault="00B63882" w:rsidP="00AF65D0">
          <w:pPr>
            <w:pStyle w:val="LLPykala"/>
          </w:pPr>
          <w:r>
            <w:lastRenderedPageBreak/>
            <w:t>34 §</w:t>
          </w:r>
        </w:p>
        <w:p w14:paraId="4920E7BB" w14:textId="77777777" w:rsidR="00B63882" w:rsidRPr="00B63882" w:rsidRDefault="00B63882" w:rsidP="00B63882">
          <w:pPr>
            <w:jc w:val="center"/>
            <w:rPr>
              <w:i/>
            </w:rPr>
          </w:pPr>
          <w:r>
            <w:rPr>
              <w:i/>
            </w:rPr>
            <w:t>Handräckning</w:t>
          </w:r>
        </w:p>
        <w:p w14:paraId="0E66BF16" w14:textId="77777777" w:rsidR="00AF65D0" w:rsidRPr="00D4030C" w:rsidRDefault="00AF65D0" w:rsidP="00AF65D0">
          <w:pPr>
            <w:pStyle w:val="LLNormaali"/>
            <w:rPr>
              <w:lang w:eastAsia="fi-FI"/>
            </w:rPr>
          </w:pPr>
        </w:p>
        <w:p w14:paraId="16BD73C7" w14:textId="77777777" w:rsidR="00B63882" w:rsidRDefault="00B63882" w:rsidP="00B63882">
          <w:pPr>
            <w:pStyle w:val="LLKappalejako"/>
          </w:pPr>
          <w:r>
            <w:t>Tillsynsmyndigheterna ska på begäran ge varandra handräckning för utförande av uppdrag som de har enligt denna lag.</w:t>
          </w:r>
        </w:p>
        <w:p w14:paraId="7D0F6963" w14:textId="77777777" w:rsidR="00AD4D85" w:rsidRDefault="00B63882" w:rsidP="00B63882">
          <w:pPr>
            <w:pStyle w:val="LLKappalejako"/>
          </w:pPr>
          <w:r>
            <w:t>Bestämmelser om polisens skyldighet att ge andra tillsynsmyndigheter handräckning finns i 9 kap. 1 § i polislagen (872/2011). Polisen ska också ge en sådan auktoriserad inspektör som avses i 25 § handräckning, om inspektören hindras att utföra sitt uppdrag och det krävs att polisen utövar sina befogenheter för att hindret ska undanröjas. Bestämmelser om handräckning av räddningsmyndigheten finns i 50 § i räddningslagen (379/2011).</w:t>
          </w:r>
        </w:p>
        <w:p w14:paraId="534B01D6" w14:textId="77777777" w:rsidR="00AF65D0" w:rsidRDefault="00AF65D0" w:rsidP="00AF65D0">
          <w:pPr>
            <w:pStyle w:val="LLKappalejako"/>
          </w:pPr>
        </w:p>
        <w:p w14:paraId="7F9246C8" w14:textId="77777777" w:rsidR="00AF65D0" w:rsidRDefault="00A105C6" w:rsidP="00AF65D0">
          <w:pPr>
            <w:pStyle w:val="LLPykala"/>
          </w:pPr>
          <w:r>
            <w:t>35 §</w:t>
          </w:r>
        </w:p>
        <w:p w14:paraId="29B250E8" w14:textId="77777777" w:rsidR="00A105C6" w:rsidRPr="00A105C6" w:rsidRDefault="00A105C6" w:rsidP="00A105C6">
          <w:pPr>
            <w:jc w:val="center"/>
            <w:rPr>
              <w:i/>
            </w:rPr>
          </w:pPr>
          <w:r>
            <w:rPr>
              <w:i/>
            </w:rPr>
            <w:t>Tillsynsregister</w:t>
          </w:r>
        </w:p>
        <w:p w14:paraId="38D69DA3" w14:textId="77777777" w:rsidR="00AF65D0" w:rsidRPr="00D4030C" w:rsidRDefault="00AF65D0" w:rsidP="00AF65D0">
          <w:pPr>
            <w:pStyle w:val="LLNormaali"/>
            <w:rPr>
              <w:lang w:eastAsia="fi-FI"/>
            </w:rPr>
          </w:pPr>
        </w:p>
        <w:p w14:paraId="1C6A4963" w14:textId="77777777" w:rsidR="00A105C6" w:rsidRDefault="00A105C6" w:rsidP="00A105C6">
          <w:pPr>
            <w:pStyle w:val="LLKappalejako"/>
          </w:pPr>
          <w:r>
            <w:t>Säkerhets- och kemikalieverket ska i tillsynssyfte föra register över godkända växtskyddsmedel, utbildningsanordnare och examensanordnare, testare av utrustning för spridning av växtskyddsmedel och personer med avlagd examen inom området för växtskyddsmedel.</w:t>
          </w:r>
        </w:p>
        <w:p w14:paraId="348E2645" w14:textId="77777777" w:rsidR="00A105C6" w:rsidRDefault="00A105C6" w:rsidP="00A105C6">
          <w:pPr>
            <w:pStyle w:val="LLKappalejako"/>
          </w:pPr>
          <w:r>
            <w:t>I registret införs följande uppgifter över produktgodkända växtskyddsmedel:</w:t>
          </w:r>
        </w:p>
        <w:p w14:paraId="4C5EED99" w14:textId="77777777" w:rsidR="00A105C6" w:rsidRDefault="00A105C6" w:rsidP="00A105C6">
          <w:pPr>
            <w:pStyle w:val="LLKappalejako"/>
          </w:pPr>
          <w:r>
            <w:t>1) namn på innehavaren av produktgodkännandet och dennes eventuella företrädare samt kontaktuppgifter,</w:t>
          </w:r>
        </w:p>
        <w:p w14:paraId="70CDD9D3" w14:textId="77777777" w:rsidR="00A105C6" w:rsidRDefault="00A105C6" w:rsidP="00A105C6">
          <w:pPr>
            <w:pStyle w:val="LLKappalejako"/>
          </w:pPr>
          <w:r>
            <w:t>2) preparatets namn,</w:t>
          </w:r>
        </w:p>
        <w:p w14:paraId="242A6C4A" w14:textId="77777777" w:rsidR="00A105C6" w:rsidRDefault="00A105C6" w:rsidP="00A105C6">
          <w:pPr>
            <w:pStyle w:val="LLKappalejako"/>
          </w:pPr>
          <w:r>
            <w:t>3) preparatets verksamma ämne och mängd av ämnet,</w:t>
          </w:r>
        </w:p>
        <w:p w14:paraId="0A891772" w14:textId="77777777" w:rsidR="00A105C6" w:rsidRDefault="00A105C6" w:rsidP="00A105C6">
          <w:pPr>
            <w:pStyle w:val="LLKappalejako"/>
          </w:pPr>
          <w:r>
            <w:t>4) preparatets användningsändamål,</w:t>
          </w:r>
        </w:p>
        <w:p w14:paraId="48552B9B" w14:textId="77777777" w:rsidR="00A105C6" w:rsidRDefault="00A105C6" w:rsidP="00A105C6">
          <w:pPr>
            <w:pStyle w:val="LLKappalejako"/>
          </w:pPr>
          <w:r>
            <w:t>5) preparatets bruksanvisning, begränsningarna i användningen, varningar och andra märkningar på förpackningar,</w:t>
          </w:r>
        </w:p>
        <w:p w14:paraId="0676C62F" w14:textId="77777777" w:rsidR="00A105C6" w:rsidRDefault="00A105C6" w:rsidP="00A105C6">
          <w:pPr>
            <w:pStyle w:val="LLKappalejako"/>
          </w:pPr>
          <w:r>
            <w:t>6) giltighetstiden för produktgodkännandet,</w:t>
          </w:r>
        </w:p>
        <w:p w14:paraId="159DA9A1" w14:textId="2DFB0AAA" w:rsidR="00A105C6" w:rsidRDefault="00A105C6" w:rsidP="00A105C6">
          <w:pPr>
            <w:pStyle w:val="LLKappalejako"/>
          </w:pPr>
          <w:r>
            <w:t>7) uppgifter enligt 24 § 2 mom. 9 punkten om de årliga mängderna växtskyddsmedel som har släppts ut på marknaden.</w:t>
          </w:r>
        </w:p>
        <w:p w14:paraId="5C8153F0" w14:textId="77777777" w:rsidR="00A105C6" w:rsidRDefault="00A105C6" w:rsidP="00A105C6">
          <w:pPr>
            <w:pStyle w:val="LLKappalejako"/>
          </w:pPr>
          <w:r>
            <w:t xml:space="preserve">I registret införs också följande identifikationsuppgifter om utbildningsanordnare som avses i 9 §, examensanordnare som avses i 11 §, testare som avses i 13 § av utrustning för spridning av växtskyddsmedel samt om dem som avlagt sådan examen som avses i 10 §: </w:t>
          </w:r>
        </w:p>
        <w:p w14:paraId="687DFED8" w14:textId="77777777" w:rsidR="00A105C6" w:rsidRDefault="00A105C6" w:rsidP="00A105C6">
          <w:pPr>
            <w:pStyle w:val="LLKappalejako"/>
          </w:pPr>
          <w:r>
            <w:t xml:space="preserve">1) namn och personbeteckning, </w:t>
          </w:r>
        </w:p>
        <w:p w14:paraId="44A68A72" w14:textId="77777777" w:rsidR="00A105C6" w:rsidRDefault="00A105C6" w:rsidP="00A105C6">
          <w:pPr>
            <w:pStyle w:val="LLKappalejako"/>
          </w:pPr>
          <w:r>
            <w:t xml:space="preserve">2) modersmål, </w:t>
          </w:r>
        </w:p>
        <w:p w14:paraId="441A196C" w14:textId="77777777" w:rsidR="00A105C6" w:rsidRDefault="00A105C6" w:rsidP="00A105C6">
          <w:pPr>
            <w:pStyle w:val="LLKappalejako"/>
          </w:pPr>
          <w:r>
            <w:t xml:space="preserve">3) adress, e-postadress och telefonnummer. </w:t>
          </w:r>
        </w:p>
        <w:p w14:paraId="384E0E30" w14:textId="77777777" w:rsidR="00A105C6" w:rsidRDefault="00A105C6" w:rsidP="00A105C6">
          <w:pPr>
            <w:pStyle w:val="LLKappalejako"/>
          </w:pPr>
          <w:r>
            <w:t>När det gäller dem som har avlagt examen inom området för växtskyddsmedel registreras utöver identifikationsuppgifterna också dagen då examen upphör att gälla och ett identifieringsnummer.</w:t>
          </w:r>
        </w:p>
        <w:p w14:paraId="25832BFE" w14:textId="77777777" w:rsidR="00AD4D85" w:rsidRDefault="00A105C6" w:rsidP="00A105C6">
          <w:pPr>
            <w:pStyle w:val="LLKappalejako"/>
          </w:pPr>
          <w:r>
            <w:t>Registret utgör en del av livsmedelsförvaltningens informationsresurs enligt lagen om livsmedelsförvaltningens informationsresurs (560/2021).</w:t>
          </w:r>
        </w:p>
        <w:p w14:paraId="343B7FF9" w14:textId="77777777" w:rsidR="00AF65D0" w:rsidRDefault="00AF65D0" w:rsidP="00AF65D0">
          <w:pPr>
            <w:pStyle w:val="LLKappalejako"/>
          </w:pPr>
        </w:p>
        <w:p w14:paraId="69A93EFC" w14:textId="77777777" w:rsidR="00AF65D0" w:rsidRDefault="00A105C6" w:rsidP="00AF65D0">
          <w:pPr>
            <w:pStyle w:val="LLPykala"/>
          </w:pPr>
          <w:r>
            <w:t>35 a §</w:t>
          </w:r>
        </w:p>
        <w:p w14:paraId="1CE226FC" w14:textId="77777777" w:rsidR="00A105C6" w:rsidRPr="00A105C6" w:rsidRDefault="00A105C6" w:rsidP="00A105C6">
          <w:pPr>
            <w:jc w:val="center"/>
            <w:rPr>
              <w:i/>
            </w:rPr>
          </w:pPr>
          <w:r>
            <w:rPr>
              <w:i/>
            </w:rPr>
            <w:t>Information om växtskyddsmedel och vissa aktörer</w:t>
          </w:r>
        </w:p>
        <w:p w14:paraId="2AFE586E" w14:textId="77777777" w:rsidR="00AF65D0" w:rsidRPr="00D4030C" w:rsidRDefault="00AF65D0" w:rsidP="00AF65D0">
          <w:pPr>
            <w:pStyle w:val="LLNormaali"/>
            <w:rPr>
              <w:lang w:eastAsia="fi-FI"/>
            </w:rPr>
          </w:pPr>
        </w:p>
        <w:p w14:paraId="7A93475A" w14:textId="77777777" w:rsidR="00A105C6" w:rsidRDefault="00A105C6" w:rsidP="00A105C6">
          <w:pPr>
            <w:pStyle w:val="LLKappalejako"/>
          </w:pPr>
          <w:r>
            <w:t xml:space="preserve">Säkerhets- och kemikalieverket ska på elektronisk väg hålla i artikel 57.1 i växtskyddsmedelsförordningen avsedd information tillgänglig för allmänheten om de växtskyddsmedel som har produktgodkänts eller vilkas produktgodkännande har återkallats. </w:t>
          </w:r>
        </w:p>
        <w:p w14:paraId="7F254E43" w14:textId="77777777" w:rsidR="00AD4D85" w:rsidRDefault="00A105C6" w:rsidP="00A105C6">
          <w:pPr>
            <w:pStyle w:val="LLKappalejako"/>
          </w:pPr>
          <w:r>
            <w:t>Säkerhets- och kemikalieverket offentliggör och för utifrån de uppgifter som avses i 35 § 3 mom. en allmänt tillgänglig förteckning över utbildningsanordnare, examensanordnare samt testare av utrustning för spridning av växtskyddsmedel. I förteckningen offentliggörs med samtycke av den person som avses i 35 § 3 mom. de uppgifter som avses i 3 punkten i det momentet.</w:t>
          </w:r>
        </w:p>
        <w:p w14:paraId="5538693C" w14:textId="77777777" w:rsidR="00AF65D0" w:rsidRDefault="00AF65D0" w:rsidP="00AF65D0">
          <w:pPr>
            <w:pStyle w:val="LLKappalejako"/>
          </w:pPr>
        </w:p>
        <w:p w14:paraId="7029F73D" w14:textId="77777777" w:rsidR="00AF65D0" w:rsidRDefault="00AF65D0" w:rsidP="00F06DEC">
          <w:pPr>
            <w:pStyle w:val="LLKappalejako"/>
          </w:pPr>
        </w:p>
        <w:p w14:paraId="14FED433" w14:textId="77777777" w:rsidR="00156B93" w:rsidRDefault="00156B93" w:rsidP="00F06DEC">
          <w:pPr>
            <w:pStyle w:val="LLKappalejako"/>
          </w:pPr>
        </w:p>
        <w:p w14:paraId="0F1F77E1" w14:textId="77777777" w:rsidR="00156B93" w:rsidRDefault="00A105C6" w:rsidP="00156B93">
          <w:pPr>
            <w:pStyle w:val="LLPykala"/>
          </w:pPr>
          <w:r>
            <w:t>35 b §</w:t>
          </w:r>
        </w:p>
        <w:p w14:paraId="4546B3ED" w14:textId="77777777" w:rsidR="00A105C6" w:rsidRPr="00A105C6" w:rsidRDefault="00A105C6" w:rsidP="00A105C6">
          <w:pPr>
            <w:jc w:val="center"/>
            <w:rPr>
              <w:i/>
            </w:rPr>
          </w:pPr>
          <w:r>
            <w:rPr>
              <w:i/>
            </w:rPr>
            <w:t>Användning och förande av registret</w:t>
          </w:r>
        </w:p>
        <w:p w14:paraId="447165FC" w14:textId="77777777" w:rsidR="00156B93" w:rsidRPr="00D4030C" w:rsidRDefault="00156B93" w:rsidP="00156B93">
          <w:pPr>
            <w:pStyle w:val="LLNormaali"/>
            <w:rPr>
              <w:lang w:eastAsia="fi-FI"/>
            </w:rPr>
          </w:pPr>
        </w:p>
        <w:p w14:paraId="4D625B0C" w14:textId="77777777" w:rsidR="00F347D8" w:rsidRDefault="00F347D8" w:rsidP="00F347D8">
          <w:pPr>
            <w:pStyle w:val="LLKappalejako"/>
          </w:pPr>
          <w:r>
            <w:lastRenderedPageBreak/>
            <w:t xml:space="preserve">De tillsynsmyndigheter som avses i denna lag har rätt att använda tillsynsregistret vid tillsynen. </w:t>
          </w:r>
        </w:p>
        <w:p w14:paraId="514BC7C8" w14:textId="77777777" w:rsidR="00F347D8" w:rsidRDefault="00F347D8" w:rsidP="00F347D8">
          <w:pPr>
            <w:pStyle w:val="LLKappalejako"/>
          </w:pPr>
          <w:r>
            <w:t xml:space="preserve">I 35 § 2 mom. 1 punkten avsedda personuppgifter som gäller en fysisk person avförs ur registret tio år efter det att giltighetstiden för godkännandet av växtskyddsmedlet har löpt ut. Identifikationsuppgifterna enligt 35 § 3 mom. för fysiska personer som avses i 9, 11 och 13 § avförs ur registret två år efter det att godkännandet av aktören i fråga har upphört att gälla och uppgifterna om den som avlagt examen som avses i 10 § två år efter det att examen har upphört att gälla. </w:t>
          </w:r>
        </w:p>
        <w:p w14:paraId="633C1720" w14:textId="77777777" w:rsidR="00156B93" w:rsidRDefault="00F347D8" w:rsidP="00F347D8">
          <w:pPr>
            <w:pStyle w:val="LLKappalejako"/>
          </w:pPr>
          <w:r>
            <w:t xml:space="preserve">Bestämmelser om insamling av personuppgifter och införande av dem i registret samt om användning och utlämnande av registeruppgifter finns dessutom i Europaparlamentets och rådets förordning (EU) 2016/679 om skydd för fysiska personer med avseende på behandling av personuppgifter och om det fria flödet av sådana uppgifter och om upphävande av direktiv 95/46/EG (allmän dataskyddsförordning), i dataskyddslagen (1050/2018) och i lagen om offentlighet i myndigheternas verksamhet. På behandling av personuppgifter tillämpas dock inte det som anges i artikel 18.1 a och b i den förordningen. </w:t>
          </w:r>
        </w:p>
        <w:p w14:paraId="13500DCE" w14:textId="77777777" w:rsidR="00F347D8" w:rsidRDefault="00F347D8" w:rsidP="00F347D8">
          <w:pPr>
            <w:pStyle w:val="LLKappalejako"/>
          </w:pPr>
        </w:p>
        <w:p w14:paraId="012E4FE3" w14:textId="77777777" w:rsidR="00A105C6" w:rsidRDefault="00F347D8" w:rsidP="00A105C6">
          <w:pPr>
            <w:pStyle w:val="LLPykala"/>
          </w:pPr>
          <w:r>
            <w:t>35 c §</w:t>
          </w:r>
        </w:p>
        <w:p w14:paraId="68BB65D8" w14:textId="77777777" w:rsidR="00F347D8" w:rsidRPr="00F347D8" w:rsidRDefault="00F347D8" w:rsidP="00F347D8">
          <w:pPr>
            <w:jc w:val="center"/>
            <w:rPr>
              <w:i/>
            </w:rPr>
          </w:pPr>
          <w:r>
            <w:rPr>
              <w:i/>
            </w:rPr>
            <w:t>Offentlig informationstjänst</w:t>
          </w:r>
        </w:p>
        <w:p w14:paraId="783EFA04" w14:textId="77777777" w:rsidR="00A105C6" w:rsidRPr="00D4030C" w:rsidRDefault="00A105C6" w:rsidP="00A105C6">
          <w:pPr>
            <w:pStyle w:val="LLNormaali"/>
            <w:rPr>
              <w:lang w:eastAsia="fi-FI"/>
            </w:rPr>
          </w:pPr>
        </w:p>
        <w:p w14:paraId="230A5BFF" w14:textId="77777777" w:rsidR="00F347D8" w:rsidRDefault="00F347D8" w:rsidP="00F347D8">
          <w:pPr>
            <w:pStyle w:val="LLKappalejako"/>
          </w:pPr>
          <w:r>
            <w:t xml:space="preserve">Säkerhets- och kemikalieverket får genom det allmänna datanätet ur det registret som avses i 35 § lämna ut uppgift om namnet på den som avlagt examen enligt 10 § (offentlig informationstjänst). </w:t>
          </w:r>
        </w:p>
        <w:p w14:paraId="5F7818E1" w14:textId="77777777" w:rsidR="00F347D8" w:rsidRDefault="00F347D8" w:rsidP="00F347D8">
          <w:pPr>
            <w:pStyle w:val="LLKappalejako"/>
          </w:pPr>
          <w:r>
            <w:t xml:space="preserve"> I den offentliga informationstjänsten får information bara sökas med enkel sökning där sökvillkoret är den registrerades namn eller identifieringsnummer.</w:t>
          </w:r>
        </w:p>
        <w:p w14:paraId="1D5F6860" w14:textId="77777777" w:rsidR="00A105C6" w:rsidRDefault="00F347D8" w:rsidP="00F347D8">
          <w:pPr>
            <w:pStyle w:val="LLKappalejako"/>
          </w:pPr>
          <w:r>
            <w:t>Säkerhets- och kemikalieverket ska avföra uppgifterna om en aktör som avses i 1 mom. ur den offentliga informationstjänsten omedelbart efter det att aktörens registrering har återkallats eller verket har fått information om att aktören avlidit. På bevarande av uppgifter som förts in i den offentliga informationstjänsten tillämpas i övrigt vad som i 35 b § 2 mom. föreskrivs om bevarande av uppgifter i tillsynsregistret.</w:t>
          </w:r>
        </w:p>
        <w:p w14:paraId="7033EF48" w14:textId="77777777" w:rsidR="00A105C6" w:rsidRDefault="00A105C6" w:rsidP="00A105C6">
          <w:pPr>
            <w:pStyle w:val="LLKappalejako"/>
          </w:pPr>
        </w:p>
        <w:p w14:paraId="136F9724" w14:textId="77777777" w:rsidR="00A105C6" w:rsidRDefault="005B78BA" w:rsidP="00A105C6">
          <w:pPr>
            <w:pStyle w:val="LLPykala"/>
          </w:pPr>
          <w:r>
            <w:t>36 §</w:t>
          </w:r>
        </w:p>
        <w:p w14:paraId="3B060ED4" w14:textId="77777777" w:rsidR="005B78BA" w:rsidRPr="005B78BA" w:rsidRDefault="005B78BA" w:rsidP="005B78BA">
          <w:pPr>
            <w:jc w:val="center"/>
            <w:rPr>
              <w:i/>
            </w:rPr>
          </w:pPr>
          <w:r>
            <w:rPr>
              <w:i/>
            </w:rPr>
            <w:t>Offentliggörande av tillsynsresultat</w:t>
          </w:r>
        </w:p>
        <w:p w14:paraId="7273B12E" w14:textId="77777777" w:rsidR="00A105C6" w:rsidRPr="00D4030C" w:rsidRDefault="00A105C6" w:rsidP="00A105C6">
          <w:pPr>
            <w:pStyle w:val="LLNormaali"/>
            <w:rPr>
              <w:lang w:eastAsia="fi-FI"/>
            </w:rPr>
          </w:pPr>
        </w:p>
        <w:p w14:paraId="5B612D91" w14:textId="77777777" w:rsidR="005B78BA" w:rsidRDefault="005B78BA" w:rsidP="005B78BA">
          <w:pPr>
            <w:pStyle w:val="LLKappalejako"/>
          </w:pPr>
          <w:r>
            <w:t>Säkerhets- och kemikalieverket, Livsmedelsverket och Tullen offentliggör tillsynsresultaten. Sekretessbelagda uppgifter som avses i 32 § får dock inte offentliggöras.</w:t>
          </w:r>
        </w:p>
        <w:p w14:paraId="3A1DF742" w14:textId="77777777" w:rsidR="00A105C6" w:rsidRDefault="005B78BA" w:rsidP="005B78BA">
          <w:pPr>
            <w:pStyle w:val="LLKappalejako"/>
          </w:pPr>
          <w:r>
            <w:t>--------------------------------</w:t>
          </w:r>
        </w:p>
        <w:p w14:paraId="2AA361D0" w14:textId="77777777" w:rsidR="00A105C6" w:rsidRDefault="00A105C6" w:rsidP="00A105C6">
          <w:pPr>
            <w:pStyle w:val="LLKappalejako"/>
          </w:pPr>
        </w:p>
        <w:p w14:paraId="58EC434D" w14:textId="77777777" w:rsidR="00A105C6" w:rsidRDefault="00A105C6" w:rsidP="00A105C6">
          <w:pPr>
            <w:pStyle w:val="LLKappalejako"/>
          </w:pPr>
        </w:p>
        <w:p w14:paraId="7ADEB989" w14:textId="77777777" w:rsidR="00A105C6" w:rsidRDefault="004B1C7C" w:rsidP="00A105C6">
          <w:pPr>
            <w:pStyle w:val="LLPykala"/>
          </w:pPr>
          <w:r>
            <w:t>37 §</w:t>
          </w:r>
        </w:p>
        <w:p w14:paraId="4D80B16F" w14:textId="77777777" w:rsidR="004B1C7C" w:rsidRPr="004B1C7C" w:rsidRDefault="004B1C7C" w:rsidP="004B1C7C">
          <w:pPr>
            <w:jc w:val="center"/>
            <w:rPr>
              <w:i/>
            </w:rPr>
          </w:pPr>
          <w:r>
            <w:rPr>
              <w:i/>
            </w:rPr>
            <w:t>Föreläggande</w:t>
          </w:r>
        </w:p>
        <w:p w14:paraId="5D23C21E" w14:textId="77777777" w:rsidR="00A105C6" w:rsidRPr="00D4030C" w:rsidRDefault="00A105C6" w:rsidP="00A105C6">
          <w:pPr>
            <w:pStyle w:val="LLNormaali"/>
            <w:rPr>
              <w:lang w:eastAsia="fi-FI"/>
            </w:rPr>
          </w:pPr>
        </w:p>
        <w:p w14:paraId="3FDAEE16" w14:textId="77777777" w:rsidR="00A105C6" w:rsidRDefault="004B1C7C" w:rsidP="00F06DEC">
          <w:pPr>
            <w:pStyle w:val="LLKappalejako"/>
          </w:pPr>
          <w:r>
            <w:t xml:space="preserve">Om en aktör inte iakttar växtskyddsmedelsförordningen eller denna lag eller de bestämmelser som har utfärdats med stöd av dem, och om bristerna inte uppfyller förutsättningarna för utfärdande av ett förbud som avses i 38 §, kan tillsynsmyndigheten ålägga aktören att avhjälpa bristen inom en tid som med beaktande av ärendets natur är tillräckligt lång. </w:t>
          </w:r>
        </w:p>
        <w:p w14:paraId="4CEC9F21" w14:textId="77777777" w:rsidR="007C22F3" w:rsidRDefault="007C22F3" w:rsidP="00F06DEC">
          <w:pPr>
            <w:pStyle w:val="LLKappalejako"/>
          </w:pPr>
        </w:p>
        <w:p w14:paraId="2CA1865D" w14:textId="77777777" w:rsidR="00A105C6" w:rsidRDefault="007C22F3" w:rsidP="00A105C6">
          <w:pPr>
            <w:pStyle w:val="LLPykala"/>
          </w:pPr>
          <w:r>
            <w:t>38 §</w:t>
          </w:r>
        </w:p>
        <w:p w14:paraId="4BAC5B4D" w14:textId="77777777" w:rsidR="007C22F3" w:rsidRPr="007C22F3" w:rsidRDefault="007C22F3" w:rsidP="007C22F3">
          <w:pPr>
            <w:jc w:val="center"/>
            <w:rPr>
              <w:i/>
            </w:rPr>
          </w:pPr>
          <w:r>
            <w:rPr>
              <w:i/>
            </w:rPr>
            <w:t>Förbud</w:t>
          </w:r>
        </w:p>
        <w:p w14:paraId="2E3777AF" w14:textId="77777777" w:rsidR="00A105C6" w:rsidRPr="00D4030C" w:rsidRDefault="00A105C6" w:rsidP="00A105C6">
          <w:pPr>
            <w:pStyle w:val="LLNormaali"/>
            <w:rPr>
              <w:lang w:eastAsia="fi-FI"/>
            </w:rPr>
          </w:pPr>
        </w:p>
        <w:p w14:paraId="20F73ED5" w14:textId="77777777" w:rsidR="007C22F3" w:rsidRDefault="007C22F3" w:rsidP="007C22F3">
          <w:pPr>
            <w:pStyle w:val="LLKappalejako"/>
          </w:pPr>
          <w:r>
            <w:t>Säkerhets- och kemikalieverket kan i enlighet med sin behörighet enligt 24 § förbjuda</w:t>
          </w:r>
        </w:p>
        <w:p w14:paraId="48322514" w14:textId="77777777" w:rsidR="007C22F3" w:rsidRDefault="007C22F3" w:rsidP="007C22F3">
          <w:pPr>
            <w:pStyle w:val="LLKappalejako"/>
          </w:pPr>
          <w:r>
            <w:t>1) att ett växtskyddsmedel tillverkas, lagras, släpps ut på marknaden eller används, om växtskyddsmedlet inte uppfyller de krav som anges i växtskyddsmedelsförordningen eller denna lag eller i bestämmelser eller föreskrifter som utfärdats med stöd av dem,</w:t>
          </w:r>
        </w:p>
        <w:p w14:paraId="46C556D8" w14:textId="77777777" w:rsidR="007C22F3" w:rsidRDefault="007C22F3" w:rsidP="007C22F3">
          <w:pPr>
            <w:pStyle w:val="LLKappalejako"/>
          </w:pPr>
          <w:r>
            <w:t>2) att ett växtskyddsmedel släpps ut på marknaden eller används, om växtskyddsmedlet med fog kan misstänkas medföra omedelbar fara för eller omedelbart hot mot människors eller djurs hälsa eller miljön,</w:t>
          </w:r>
        </w:p>
        <w:p w14:paraId="1BA1697F" w14:textId="77777777" w:rsidR="007C22F3" w:rsidRDefault="007C22F3" w:rsidP="007C22F3">
          <w:pPr>
            <w:pStyle w:val="LLKappalejako"/>
          </w:pPr>
          <w:r>
            <w:lastRenderedPageBreak/>
            <w:t>3) att ett växtskyddsmedel släpps ut på marknaden eller används, om det i märkningen på preparatets förpackning finns en sådan brist eller ett sådant fel som kan medföra fara för människors eller djurs hälsa eller miljön.</w:t>
          </w:r>
        </w:p>
        <w:p w14:paraId="1A58FC7D" w14:textId="77777777" w:rsidR="007C22F3" w:rsidRDefault="007C22F3" w:rsidP="007C22F3">
          <w:pPr>
            <w:pStyle w:val="LLKappalejako"/>
          </w:pPr>
          <w:r>
            <w:t>Livsmedelsverket kan i enlighet med sin behörighet enligt 24 a § förbjuda</w:t>
          </w:r>
        </w:p>
        <w:p w14:paraId="62DB0899" w14:textId="77777777" w:rsidR="007C22F3" w:rsidRDefault="007C22F3" w:rsidP="007C22F3">
          <w:pPr>
            <w:pStyle w:val="LLKappalejako"/>
          </w:pPr>
          <w:r>
            <w:t>1) att ett växtskyddsmedel lagras, hanteras och används, om växtskyddsmedlet eller användningen av det inte uppfyller de krav som anges i växtskyddsmedelsförordningen eller denna lag eller i bestämmelser eller föreskrifter som utfärdats med stöd av dem,</w:t>
          </w:r>
        </w:p>
        <w:p w14:paraId="07E5B079" w14:textId="77777777" w:rsidR="007C22F3" w:rsidRDefault="007C22F3" w:rsidP="007C22F3">
          <w:pPr>
            <w:pStyle w:val="LLKappalejako"/>
          </w:pPr>
          <w:r>
            <w:t>2) att obärgad skörd som har behandlats med växtskyddsmedel används som livsmedel eller djurfoder, om användningen kan orsaka fara för människors eller djurs hälsa.</w:t>
          </w:r>
        </w:p>
        <w:p w14:paraId="11AFD219" w14:textId="77777777" w:rsidR="007C22F3" w:rsidRDefault="007C22F3" w:rsidP="007C22F3">
          <w:pPr>
            <w:pStyle w:val="LLKappalejako"/>
          </w:pPr>
          <w:r>
            <w:t xml:space="preserve">Närings-, trafik- och miljöcentralen kan i enlighet med sin behörighet enligt 24 b § förbjuda i 22 § avsett utförande av flygbesprutning med växtskyddsmedel, om flygbesprutningen inte uppfyller de krav som anges i denna lag eller i bestämmelser eller föreskrifter som utfärdats med stöd av den. </w:t>
          </w:r>
        </w:p>
        <w:p w14:paraId="211BCF24" w14:textId="77777777" w:rsidR="007C22F3" w:rsidRDefault="007C22F3" w:rsidP="007C22F3">
          <w:pPr>
            <w:pStyle w:val="LLKappalejako"/>
          </w:pPr>
          <w:r>
            <w:t>Tullen kan i enlighet med sin behörighet enligt 24 c § förbjuda att ett växtskyddsmedel importeras eller exporteras, om växtskyddsmedlet inte uppfyller de krav som anges i växtskyddsmedelsförordningen eller denna lag eller i bestämmelser eller föreskrifter som utfärdats med stöd av dem.</w:t>
          </w:r>
        </w:p>
        <w:p w14:paraId="42E66B8C" w14:textId="77777777" w:rsidR="007C22F3" w:rsidRDefault="007C22F3" w:rsidP="007C22F3">
          <w:pPr>
            <w:pStyle w:val="LLKappalejako"/>
          </w:pPr>
          <w:r>
            <w:t>Förbudet ska återkallas utan dröjsmål om den brist eller det missförhållande som förbudet grundade sig på har avhjälpts eller om förbudet annars inte längre behövs.</w:t>
          </w:r>
        </w:p>
        <w:p w14:paraId="1CB8C10A" w14:textId="77777777" w:rsidR="00A105C6" w:rsidRDefault="007C22F3" w:rsidP="007C22F3">
          <w:pPr>
            <w:pStyle w:val="LLKappalejako"/>
          </w:pPr>
          <w:r>
            <w:t>Om ärendet inte tål dröjsmål kan tillsynsmyndigheten utfärda ett temporärt förbud. Förbudet förfaller om det behöriga verket inte fattar ett beslut enligt 1 eller 2 mom. i denna paragraf inom en vecka från det att det temporära förbudet meddelades.</w:t>
          </w:r>
        </w:p>
        <w:p w14:paraId="76D254AD" w14:textId="77777777" w:rsidR="00A105C6" w:rsidRDefault="00A105C6" w:rsidP="00A105C6">
          <w:pPr>
            <w:pStyle w:val="LLKappalejako"/>
          </w:pPr>
        </w:p>
        <w:p w14:paraId="7E076BF4" w14:textId="77777777" w:rsidR="00A105C6" w:rsidRDefault="007C22F3" w:rsidP="00A105C6">
          <w:pPr>
            <w:pStyle w:val="LLPykala"/>
          </w:pPr>
          <w:r>
            <w:t>39 §</w:t>
          </w:r>
        </w:p>
        <w:p w14:paraId="7DC55A43" w14:textId="77777777" w:rsidR="007C22F3" w:rsidRPr="007C22F3" w:rsidRDefault="007C22F3" w:rsidP="007C22F3">
          <w:pPr>
            <w:jc w:val="center"/>
            <w:rPr>
              <w:i/>
            </w:rPr>
          </w:pPr>
          <w:r>
            <w:rPr>
              <w:i/>
            </w:rPr>
            <w:t>Föreläggande om bortskaffande eller utförsel</w:t>
          </w:r>
        </w:p>
        <w:p w14:paraId="1724A877" w14:textId="77777777" w:rsidR="00A105C6" w:rsidRPr="00D4030C" w:rsidRDefault="00A105C6" w:rsidP="00A105C6">
          <w:pPr>
            <w:pStyle w:val="LLNormaali"/>
            <w:rPr>
              <w:lang w:eastAsia="fi-FI"/>
            </w:rPr>
          </w:pPr>
        </w:p>
        <w:p w14:paraId="745F94E6" w14:textId="77777777" w:rsidR="007C22F3" w:rsidRDefault="007C22F3" w:rsidP="007C22F3">
          <w:pPr>
            <w:pStyle w:val="LLKappalejako"/>
          </w:pPr>
          <w:r>
            <w:t>Om tillverkning, lagring, utsläppande på marknaden eller användning av ett växtskyddsmedel har förbjudits med stöd av 38 § 1 mom. 1 punkten, kan Säkerhets- och kemikalieverket besluta att växtskyddsmedlet ska bearbetas på nytt på det sätt som verket godkänner, bortskaffas eller återsändas till det land från vilket det förts in i Finland.</w:t>
          </w:r>
        </w:p>
        <w:p w14:paraId="11E03A30" w14:textId="77777777" w:rsidR="007C22F3" w:rsidRDefault="007C22F3" w:rsidP="007C22F3">
          <w:pPr>
            <w:pStyle w:val="LLKappalejako"/>
          </w:pPr>
          <w:r>
            <w:t>Om användningen av obärgad skörd som livsmedel eller djurfoder har förbjudits med stöd av 38 § 2 mom. 2 punkten, kan Livsmedelsverket besluta att den obärgade skörden ska bortskaffas.</w:t>
          </w:r>
        </w:p>
        <w:p w14:paraId="6224F603" w14:textId="77777777" w:rsidR="007C22F3" w:rsidRDefault="007C22F3" w:rsidP="007C22F3">
          <w:pPr>
            <w:pStyle w:val="LLKappalejako"/>
          </w:pPr>
          <w:r>
            <w:t>Om import eller export av ett växtskyddsmedel har förbjudits med stöd av 38 § 3 mom., kan Tullen besluta att växtskyddsmedlet ska bearbetas på nytt på det sätt som Tullen godkänner, bortskaffas eller återsändas till det land från vilket det förts in i Finland.</w:t>
          </w:r>
        </w:p>
        <w:p w14:paraId="3EFEC23B" w14:textId="77777777" w:rsidR="00A105C6" w:rsidRDefault="007C22F3" w:rsidP="007C22F3">
          <w:pPr>
            <w:pStyle w:val="LLKappalejako"/>
          </w:pPr>
          <w:r>
            <w:t>Ett beslut som avses i 1–3 mom. kan förenas med villkor för det förfarande som ska iakttas vid verkställigheten av beslutet. En aktör vars felaktiga förfarande har föranlett ett föreläggande om bortskaffande eller utförsel svarar för kostnaderna för verkställigheten.</w:t>
          </w:r>
        </w:p>
        <w:p w14:paraId="4E6E35E9" w14:textId="77777777" w:rsidR="00A105C6" w:rsidRDefault="00A105C6" w:rsidP="00A105C6">
          <w:pPr>
            <w:pStyle w:val="LLKappalejako"/>
          </w:pPr>
        </w:p>
        <w:p w14:paraId="75171BBC" w14:textId="77777777" w:rsidR="00A105C6" w:rsidRDefault="00A105C6" w:rsidP="00A105C6">
          <w:pPr>
            <w:pStyle w:val="LLKappalejako"/>
          </w:pPr>
        </w:p>
        <w:p w14:paraId="128FF150" w14:textId="77777777" w:rsidR="00A105C6" w:rsidRDefault="00A105C6" w:rsidP="00A105C6">
          <w:pPr>
            <w:pStyle w:val="LLKappalejako"/>
          </w:pPr>
        </w:p>
        <w:p w14:paraId="372940D6" w14:textId="77777777" w:rsidR="00A105C6" w:rsidRDefault="007C22F3" w:rsidP="00A105C6">
          <w:pPr>
            <w:pStyle w:val="LLPykala"/>
          </w:pPr>
          <w:r>
            <w:t>39 a §</w:t>
          </w:r>
        </w:p>
        <w:p w14:paraId="44A9231D" w14:textId="77777777" w:rsidR="007C22F3" w:rsidRPr="007C22F3" w:rsidRDefault="007C22F3" w:rsidP="007C22F3">
          <w:pPr>
            <w:jc w:val="center"/>
            <w:rPr>
              <w:i/>
            </w:rPr>
          </w:pPr>
          <w:r>
            <w:rPr>
              <w:i/>
            </w:rPr>
            <w:t>Återkallelse av registrering</w:t>
          </w:r>
        </w:p>
        <w:p w14:paraId="27B4F36B" w14:textId="77777777" w:rsidR="00A105C6" w:rsidRPr="00D4030C" w:rsidRDefault="00A105C6" w:rsidP="00A105C6">
          <w:pPr>
            <w:pStyle w:val="LLNormaali"/>
            <w:rPr>
              <w:lang w:eastAsia="fi-FI"/>
            </w:rPr>
          </w:pPr>
        </w:p>
        <w:p w14:paraId="63EB0837" w14:textId="77777777" w:rsidR="007C22F3" w:rsidRDefault="007C22F3" w:rsidP="007C22F3">
          <w:pPr>
            <w:pStyle w:val="LLKappalejako"/>
          </w:pPr>
          <w:r>
            <w:t xml:space="preserve">Säkerhets- och kemikalieverket kan återkalla registreringen enligt 35 § 3 mom. av den som avlagt examen enligt 10 §, om förutsättningarna för registrering inte längre uppfylls eller om det i verksamheten på något väsentligt sätt bryts mot bestämmelserna om växtskyddsmedel eller mot beslut som fattats med stöd av de bestämmelserna. En förutsättning för återkallelse av registreringen är dessutom att aktören trots föreläggande från den behöriga myndigheten inte har avhjälpt bristen inom utsatt tid.  En tidsfrist för att avhjälpa bristen behöver inte ges, om bristen är så väsentlig att den inte kan avhjälpas inom skälig tid. </w:t>
          </w:r>
        </w:p>
        <w:p w14:paraId="4AA71699" w14:textId="77777777" w:rsidR="00A105C6" w:rsidRDefault="007C22F3" w:rsidP="007C22F3">
          <w:pPr>
            <w:pStyle w:val="LLKappalejako"/>
          </w:pPr>
          <w:r>
            <w:t>Registreringen kan återkallas temporärt, om den brist som avses i 1 mom. kan avhjälpas. Ett temporärt förbud gäller tills Säkerhets- och kemikalieverket meddelar sitt slutliga avgörande i ärendet.</w:t>
          </w:r>
        </w:p>
        <w:p w14:paraId="071AC5A6" w14:textId="77777777" w:rsidR="00A105C6" w:rsidRDefault="00A105C6" w:rsidP="00A105C6">
          <w:pPr>
            <w:pStyle w:val="LLKappalejako"/>
          </w:pPr>
        </w:p>
        <w:p w14:paraId="291D3185" w14:textId="77777777" w:rsidR="00A105C6" w:rsidRDefault="007C22F3" w:rsidP="00A105C6">
          <w:pPr>
            <w:pStyle w:val="LLPykala"/>
          </w:pPr>
          <w:r>
            <w:t>39 b §</w:t>
          </w:r>
        </w:p>
        <w:p w14:paraId="60018857" w14:textId="77777777" w:rsidR="007C22F3" w:rsidRPr="007C22F3" w:rsidRDefault="007C22F3" w:rsidP="007C22F3">
          <w:pPr>
            <w:jc w:val="center"/>
            <w:rPr>
              <w:i/>
            </w:rPr>
          </w:pPr>
          <w:r>
            <w:rPr>
              <w:i/>
            </w:rPr>
            <w:lastRenderedPageBreak/>
            <w:t>Återkallelse av vissa godkännanden och tillstånd</w:t>
          </w:r>
        </w:p>
        <w:p w14:paraId="35D86752" w14:textId="77777777" w:rsidR="00A105C6" w:rsidRPr="00D4030C" w:rsidRDefault="00A105C6" w:rsidP="00A105C6">
          <w:pPr>
            <w:pStyle w:val="LLNormaali"/>
            <w:rPr>
              <w:lang w:eastAsia="fi-FI"/>
            </w:rPr>
          </w:pPr>
        </w:p>
        <w:p w14:paraId="4A0075FA" w14:textId="77777777" w:rsidR="00A105C6" w:rsidRDefault="007C22F3" w:rsidP="00A105C6">
          <w:pPr>
            <w:pStyle w:val="LLKappalejako"/>
          </w:pPr>
          <w:r>
            <w:t xml:space="preserve">Säkerhets- och kemikalieverket kan återkalla ett godkännande eller tillstånd som det beviljat, om förutsättningarna för beviljande av tillståndet eller godkännandet inte längre uppfylls eller om den i 9 § avsedda utbildningsanordnaren, den i 11 § avsedda examensanordnaren, den i 13 § avsedda testaren av spridningsutrustning eller den i 18 eller 19 § avsedda institution som testar växtskyddsmedel, på ett väsentligt sätt bryter mot de bestämmelser, föreskrifter eller tillståndsvillkor som gäller verksamheten. En förutsättning för återkallelse av godkännandet eller tillståndet är dessutom att aktören inte har rättat till sin verksamhet inom den tid som Säkerhets- och kemikalieverket bestämt. En tidsfrist för att rätta till verksamheten behöver inte ges, om bristen är så väsentlig att den inte kan avhjälpas inom skälig tid. </w:t>
          </w:r>
        </w:p>
        <w:p w14:paraId="0EBAD2B6" w14:textId="77777777" w:rsidR="00A105C6" w:rsidRDefault="00A105C6" w:rsidP="00A105C6">
          <w:pPr>
            <w:pStyle w:val="LLKappalejako"/>
          </w:pPr>
        </w:p>
        <w:p w14:paraId="30325042" w14:textId="77777777" w:rsidR="00A105C6" w:rsidRDefault="00A105C6" w:rsidP="00A105C6">
          <w:pPr>
            <w:pStyle w:val="LLKappalejako"/>
          </w:pPr>
        </w:p>
        <w:p w14:paraId="153DBA0A" w14:textId="77777777" w:rsidR="00A105C6" w:rsidRDefault="00A105C6" w:rsidP="00A105C6">
          <w:pPr>
            <w:pStyle w:val="LLKappalejako"/>
          </w:pPr>
        </w:p>
        <w:p w14:paraId="7C16BEBC" w14:textId="77777777" w:rsidR="00A105C6" w:rsidRDefault="007C22F3" w:rsidP="00A105C6">
          <w:pPr>
            <w:pStyle w:val="LLPykala"/>
          </w:pPr>
          <w:r>
            <w:t>39 c §</w:t>
          </w:r>
        </w:p>
        <w:p w14:paraId="0FA03FD7" w14:textId="77777777" w:rsidR="007C22F3" w:rsidRPr="007C22F3" w:rsidRDefault="007C22F3" w:rsidP="007C22F3">
          <w:pPr>
            <w:jc w:val="center"/>
            <w:rPr>
              <w:i/>
            </w:rPr>
          </w:pPr>
          <w:r>
            <w:rPr>
              <w:i/>
            </w:rPr>
            <w:t>Återkallelse av beslut om att utse ett laboratorium</w:t>
          </w:r>
        </w:p>
        <w:p w14:paraId="11BDD33B" w14:textId="77777777" w:rsidR="00A105C6" w:rsidRPr="00D4030C" w:rsidRDefault="00A105C6" w:rsidP="00A105C6">
          <w:pPr>
            <w:pStyle w:val="LLNormaali"/>
            <w:rPr>
              <w:lang w:eastAsia="fi-FI"/>
            </w:rPr>
          </w:pPr>
        </w:p>
        <w:p w14:paraId="3A5D33C9" w14:textId="77777777" w:rsidR="007C22F3" w:rsidRDefault="007C22F3" w:rsidP="007C22F3">
          <w:pPr>
            <w:pStyle w:val="LLKappalejako"/>
          </w:pPr>
          <w:r>
            <w:t>Jord- och skogsbruksministeriet kan återkalla sitt beslut om utseende av ett nationellt referenslaboratorium, om referenslaboratoriet eller den verksamhet som bedrivs där inte uppfyller kraven i artiklarna 100 och 101 i kontrollförordningen, missförhållandet är väsentligt och referenslaboratoriet trots jord- och skogsbruksministeriets föreläggande inte avhjälper bristerna inom skälig tid.</w:t>
          </w:r>
        </w:p>
        <w:p w14:paraId="24986616" w14:textId="77777777" w:rsidR="007C22F3" w:rsidRDefault="007C22F3" w:rsidP="007C22F3">
          <w:pPr>
            <w:pStyle w:val="LLKappalejako"/>
          </w:pPr>
          <w:r>
            <w:t>Säkerhets- och kemikalieverket samt Livsmedelsverket kan återkalla sitt beslut om utseende av ett officiellt laboratorium, om laboratoriet på något väsentligt sätt bryter mot eller det i laboratoriets verksamhet på något väsentlig sätt bryts mot de krav som föreskrivs i denna lag och laboratoriet trots verkets föreläggande inte avhjälper bristerna inom skälig tid.</w:t>
          </w:r>
        </w:p>
        <w:p w14:paraId="05911916" w14:textId="77777777" w:rsidR="00A105C6" w:rsidRDefault="007C22F3" w:rsidP="007C22F3">
          <w:pPr>
            <w:pStyle w:val="LLKappalejako"/>
          </w:pPr>
          <w:r>
            <w:t>Jord- och skogsbruksministeriet, Säkerhets- och kemikalieverket samt Livsmedelsverket kan återkalla sitt beslut om utseende av ett laboratorium också för tiden för behandling av ett ärende, om det är nödvändigt på grund av att verksamheten medför oskälig skada för människors eller djurs hälsa eller för miljön eller om bristerna i verksamheten vid laboratoriet riskerar äventyra undersökningsresultatens tillförlitlighet.</w:t>
          </w:r>
        </w:p>
        <w:p w14:paraId="2A7C1239" w14:textId="77777777" w:rsidR="00A105C6" w:rsidRDefault="00A105C6" w:rsidP="00A105C6">
          <w:pPr>
            <w:pStyle w:val="LLKappalejako"/>
          </w:pPr>
        </w:p>
        <w:p w14:paraId="74D3D524" w14:textId="77777777" w:rsidR="00A105C6" w:rsidRDefault="007C22F3" w:rsidP="00A105C6">
          <w:pPr>
            <w:pStyle w:val="LLPykala"/>
          </w:pPr>
          <w:r>
            <w:t>39 d §</w:t>
          </w:r>
        </w:p>
        <w:p w14:paraId="7DA4CE5F" w14:textId="77777777" w:rsidR="007C22F3" w:rsidRPr="007C22F3" w:rsidRDefault="007C22F3" w:rsidP="007C22F3">
          <w:pPr>
            <w:jc w:val="center"/>
            <w:rPr>
              <w:i/>
            </w:rPr>
          </w:pPr>
          <w:r>
            <w:rPr>
              <w:i/>
            </w:rPr>
            <w:t>Stängning av webbplats</w:t>
          </w:r>
        </w:p>
        <w:p w14:paraId="368DFBF0" w14:textId="77777777" w:rsidR="00A105C6" w:rsidRPr="00D4030C" w:rsidRDefault="00A105C6" w:rsidP="00A105C6">
          <w:pPr>
            <w:pStyle w:val="LLNormaali"/>
            <w:rPr>
              <w:lang w:eastAsia="fi-FI"/>
            </w:rPr>
          </w:pPr>
        </w:p>
        <w:p w14:paraId="0006EF8C" w14:textId="77777777" w:rsidR="007C22F3" w:rsidRDefault="007C22F3" w:rsidP="007C22F3">
          <w:pPr>
            <w:pStyle w:val="LLKappalejako"/>
          </w:pPr>
          <w:r>
            <w:t>Säkerhets- och kemikalieverket kan bestämma att en webbplats eller del av en webbplats som drivs eller används av en aktör inom området för växtskyddsmedel ska stängas, om det är uppenbart att ett växtskyddsmedel som saluförs via den inte har godkänts för användning som växtskyddsmedel eller de uppgifter som lämnas om växtskyddsmedlet orsakar eller av grundad anledning kan befaras orsaka fara för människors eller djurs hälsa eller för miljön, vilseleder köparen av växtskyddsmedlet på ett väsentligt sätt eller på något annat sätt väsentligen strider mot bestämmelserna om växtskyddsmedel.</w:t>
          </w:r>
        </w:p>
        <w:p w14:paraId="25207AAB" w14:textId="77777777" w:rsidR="007C22F3" w:rsidRDefault="007C22F3" w:rsidP="007C22F3">
          <w:pPr>
            <w:pStyle w:val="LLKappalejako"/>
          </w:pPr>
          <w:r>
            <w:t>Det ska bestämmas att en sådan del av en webbplats ska stängas där det saluförs växtskyddsmedel som strider mot bestämmelserna eller föreskrifterna om växtskyddsmedel på det sätt som avses ovan. Om stängningen av en del av webbplatsen inte undanröjer överträdelsen av bestämmelserna eller föreskrifterna, ska det vid behov bestämmas att hela webbplatsen ska stängas.</w:t>
          </w:r>
        </w:p>
        <w:p w14:paraId="6A0EBD6C" w14:textId="77777777" w:rsidR="00A105C6" w:rsidRDefault="007C22F3" w:rsidP="007C22F3">
          <w:pPr>
            <w:pStyle w:val="LLKappalejako"/>
          </w:pPr>
          <w:r>
            <w:t>Föreläggandet att stänga webbplatsen eller delen av webbplatsen kan meddelas temporärt för den tid då ärendet utreds eller missförhållandet avhjälps. Webbplatsen eller delen av den ska hållas stängd tills Säkerhets- och kemikalieverket har fattat ett slutligt beslut i ärendet.</w:t>
          </w:r>
        </w:p>
        <w:p w14:paraId="5285D4C4" w14:textId="77777777" w:rsidR="00A105C6" w:rsidRDefault="00A105C6" w:rsidP="00A105C6">
          <w:pPr>
            <w:pStyle w:val="LLKappalejako"/>
          </w:pPr>
        </w:p>
        <w:p w14:paraId="734038B2" w14:textId="77777777" w:rsidR="00A105C6" w:rsidRDefault="00A105C6" w:rsidP="00A105C6">
          <w:pPr>
            <w:pStyle w:val="LLKappalejako"/>
          </w:pPr>
        </w:p>
        <w:p w14:paraId="01CBE82C" w14:textId="77777777" w:rsidR="00C41F25" w:rsidRDefault="00C41F25" w:rsidP="00C41F25">
          <w:pPr>
            <w:pStyle w:val="LLKappalejako"/>
          </w:pPr>
        </w:p>
        <w:p w14:paraId="06969BDB" w14:textId="77777777" w:rsidR="00C41F25" w:rsidRDefault="00C41F25" w:rsidP="00C41F25">
          <w:pPr>
            <w:pStyle w:val="LLPykala"/>
          </w:pPr>
          <w:r>
            <w:t>40 §</w:t>
          </w:r>
        </w:p>
        <w:p w14:paraId="5AE5D90E" w14:textId="77777777" w:rsidR="00C41F25" w:rsidRPr="00C41F25" w:rsidRDefault="00C41F25" w:rsidP="00C41F25">
          <w:pPr>
            <w:jc w:val="center"/>
            <w:rPr>
              <w:i/>
            </w:rPr>
          </w:pPr>
          <w:r>
            <w:rPr>
              <w:i/>
            </w:rPr>
            <w:t>Vite och tvångsutförande</w:t>
          </w:r>
        </w:p>
        <w:p w14:paraId="3EC4DD45" w14:textId="77777777" w:rsidR="00C41F25" w:rsidRPr="00D4030C" w:rsidRDefault="00C41F25" w:rsidP="00C41F25">
          <w:pPr>
            <w:pStyle w:val="LLNormaali"/>
            <w:rPr>
              <w:lang w:eastAsia="fi-FI"/>
            </w:rPr>
          </w:pPr>
        </w:p>
        <w:p w14:paraId="21697FE7" w14:textId="77777777" w:rsidR="00C41F25" w:rsidRDefault="00C41F25" w:rsidP="00C41F25">
          <w:pPr>
            <w:pStyle w:val="LLKappalejako"/>
          </w:pPr>
          <w:r>
            <w:lastRenderedPageBreak/>
            <w:t>Tillsynsmyndigheten kan förena ett i 37 § avsett föreläggande som den meddelat, ett i 38 § 1, 2 eller 3 mom. avsett förbud som den meddelat och ett i 39 § avsett föreläggande om bortskaffande eller utförsel som den meddelat med vite eller med hot om att den försummade åtgärden vidtas på den försumliges bekostnad.</w:t>
          </w:r>
        </w:p>
        <w:p w14:paraId="675C809B" w14:textId="77777777" w:rsidR="00C41F25" w:rsidRDefault="00C41F25" w:rsidP="00C41F25">
          <w:pPr>
            <w:pStyle w:val="LLKappalejako"/>
          </w:pPr>
          <w:r>
            <w:t>Bestämmelser om vite och hot om tvångsutförande finns i viteslagen (1113/1990).</w:t>
          </w:r>
        </w:p>
        <w:p w14:paraId="62BEA348" w14:textId="77777777" w:rsidR="00C41F25" w:rsidRDefault="00C41F25" w:rsidP="00C41F25">
          <w:pPr>
            <w:pStyle w:val="LLKappalejako"/>
          </w:pPr>
        </w:p>
        <w:p w14:paraId="468AED5A" w14:textId="77777777" w:rsidR="00C41F25" w:rsidRDefault="00C41F25" w:rsidP="00C41F25">
          <w:pPr>
            <w:pStyle w:val="LLKappalejako"/>
          </w:pPr>
        </w:p>
        <w:p w14:paraId="5AC07A9F" w14:textId="77777777" w:rsidR="00C41F25" w:rsidRDefault="00C41F25" w:rsidP="00C41F25">
          <w:pPr>
            <w:pStyle w:val="LLKappalejako"/>
          </w:pPr>
        </w:p>
        <w:p w14:paraId="252D194E" w14:textId="77777777" w:rsidR="00C41F25" w:rsidRDefault="008A2F6D" w:rsidP="00C41F25">
          <w:pPr>
            <w:pStyle w:val="LLPykala"/>
          </w:pPr>
          <w:r>
            <w:t>40 a §</w:t>
          </w:r>
        </w:p>
        <w:p w14:paraId="4E307C42" w14:textId="77777777" w:rsidR="008A2F6D" w:rsidRPr="008A2F6D" w:rsidRDefault="008A2F6D" w:rsidP="008A2F6D">
          <w:pPr>
            <w:jc w:val="center"/>
            <w:rPr>
              <w:i/>
            </w:rPr>
          </w:pPr>
          <w:r>
            <w:rPr>
              <w:i/>
            </w:rPr>
            <w:t>Påföljdsavgift inom tillsynen över växtskyddsmedel</w:t>
          </w:r>
        </w:p>
        <w:p w14:paraId="351BCF49" w14:textId="77777777" w:rsidR="00C41F25" w:rsidRPr="00D4030C" w:rsidRDefault="00C41F25" w:rsidP="00C41F25">
          <w:pPr>
            <w:pStyle w:val="LLNormaali"/>
            <w:rPr>
              <w:lang w:eastAsia="fi-FI"/>
            </w:rPr>
          </w:pPr>
        </w:p>
        <w:p w14:paraId="06EBFF29" w14:textId="77777777" w:rsidR="008A2F6D" w:rsidRDefault="008A2F6D" w:rsidP="008A2F6D">
          <w:pPr>
            <w:pStyle w:val="LLKappalejako"/>
          </w:pPr>
          <w:r>
            <w:t>Säkerhets- och kemikalieverket samt Livsmedelsverket kan påföra en påföljdsavgift på minst 300 och högst 5 000 euro inom tillsynen över växtskyddsmedel, om någon</w:t>
          </w:r>
        </w:p>
        <w:p w14:paraId="26A880FE" w14:textId="77777777" w:rsidR="008A2F6D" w:rsidRDefault="008A2F6D" w:rsidP="008A2F6D">
          <w:pPr>
            <w:pStyle w:val="LLKappalejako"/>
          </w:pPr>
          <w:r>
            <w:t>1) i strid med 12 § 2 mom. använder sådan utrustning för yrkesmässig spridning av växtskyddsmedel som inte har testats på ett lämpligt sätt,</w:t>
          </w:r>
        </w:p>
        <w:p w14:paraId="2969537C" w14:textId="77777777" w:rsidR="008A2F6D" w:rsidRDefault="008A2F6D" w:rsidP="008A2F6D">
          <w:pPr>
            <w:pStyle w:val="LLKappalejako"/>
          </w:pPr>
          <w:r>
            <w:t xml:space="preserve">2) i strid med 17 § 1 mom. använder växtskyddsmedel i sin yrkesverksamhet utan att ha avlagt den examen som avses i 10 §, </w:t>
          </w:r>
        </w:p>
        <w:p w14:paraId="48B49343" w14:textId="11DF37DE" w:rsidR="008A2F6D" w:rsidRDefault="008A2F6D" w:rsidP="008A2F6D">
          <w:pPr>
            <w:pStyle w:val="LLKappalejako"/>
          </w:pPr>
          <w:r>
            <w:t xml:space="preserve">3) försummar att ansöka om ett sådant tillstånd för försöksändamål som avses i artikel 54 i växtskyddsmedelsförordningen eller att göra anmälan enligt 19 § 3 mom., </w:t>
          </w:r>
        </w:p>
        <w:p w14:paraId="52825BAA" w14:textId="77777777" w:rsidR="008A2F6D" w:rsidRDefault="008A2F6D" w:rsidP="008A2F6D">
          <w:pPr>
            <w:pStyle w:val="LLKappalejako"/>
          </w:pPr>
          <w:r>
            <w:t>4) försummar dokumentationsskyldigheten enligt artikel 56.1 tredje stycket eller artikel 67.1 i växtskyddsmedelsförordningen,</w:t>
          </w:r>
        </w:p>
        <w:p w14:paraId="6E0358EE" w14:textId="77777777" w:rsidR="008A2F6D" w:rsidRDefault="008A2F6D" w:rsidP="008A2F6D">
          <w:pPr>
            <w:pStyle w:val="LLKappalejako"/>
          </w:pPr>
          <w:r>
            <w:t xml:space="preserve">5) försummar skyldigheten enligt 11 § 3 mom. att till Säkerhets- och kemikalieverket lämna uppgifter om dem som avlagt examen. </w:t>
          </w:r>
        </w:p>
        <w:p w14:paraId="117789F1" w14:textId="77777777" w:rsidR="008A2F6D" w:rsidRDefault="008A2F6D" w:rsidP="008A2F6D">
          <w:pPr>
            <w:pStyle w:val="LLKappalejako"/>
          </w:pPr>
          <w:r>
            <w:t>Vid bedömningen av påföljdsavgiftens storlek ska hänsyn tas till förfarandets art, omfattning, skadlighet och hur ofta förfarandet upprepats. Avgiften behöver inte påföras eller avgiften kan påföras till ett mindre belopp än minimibeloppet, om gärningen kan anses vara ringa och det med tanke på försummelsens art, hur ofta den upprepats, försummelsens planmässighet och andra omständigheter är skäligt att ingen avgift påförs eller att den är lägre än minimibeloppet. Påföljdsavgiften ska betalas till staten.</w:t>
          </w:r>
        </w:p>
        <w:p w14:paraId="31F3902F" w14:textId="77777777" w:rsidR="008A2F6D" w:rsidRDefault="008A2F6D" w:rsidP="008A2F6D">
          <w:pPr>
            <w:pStyle w:val="LLKappalejako"/>
          </w:pPr>
          <w:r>
            <w:t>Påföljdsavgift får inte påföras en fysisk person som misstänks för samma gärning i en förundersökning, en åtalsprövning eller ett sådant brottmål som är anhängigt vid en domstol, eller som har dömts för samma gärning genom en lagakraftvunnen dom. Om en påföljdsavgift påförts en fysisk person, får personen inte för samma gärning påföras en ytterligare påföljdsavgift eller i domstol dömas till straff.</w:t>
          </w:r>
        </w:p>
        <w:p w14:paraId="67EF264D" w14:textId="77777777" w:rsidR="00C41F25" w:rsidRDefault="008A2F6D" w:rsidP="008A2F6D">
          <w:pPr>
            <w:pStyle w:val="LLKappalejako"/>
          </w:pPr>
          <w:r>
            <w:t>Påföljdsavgift får inte påföras om det har förflutit mer än ett år sedan gärningen begicks. En påföljdsavgift preskriberas fem år efter det att det lagakraftvunna avgörandet om påföljdsavgiften meddelades. Påföljdsavgiften avskrivs när den betalningsskyldiga fysiska personen avlider. Bestämmelser om verkställighet av påföljdsavgifter finns i lagen om verkställighet av böter.</w:t>
          </w:r>
        </w:p>
        <w:p w14:paraId="5C9D3FE6" w14:textId="77777777" w:rsidR="00C41F25" w:rsidRDefault="00C41F25" w:rsidP="00C41F25">
          <w:pPr>
            <w:pStyle w:val="LLKappalejako"/>
          </w:pPr>
        </w:p>
        <w:p w14:paraId="17A931ED" w14:textId="77777777" w:rsidR="00C41F25" w:rsidRDefault="008A2F6D" w:rsidP="00C41F25">
          <w:pPr>
            <w:pStyle w:val="LLPykala"/>
          </w:pPr>
          <w:r>
            <w:t>41 §</w:t>
          </w:r>
        </w:p>
        <w:p w14:paraId="50ECFCA1" w14:textId="77777777" w:rsidR="008A2F6D" w:rsidRPr="008A2F6D" w:rsidRDefault="008A2F6D" w:rsidP="008A2F6D">
          <w:pPr>
            <w:jc w:val="center"/>
            <w:rPr>
              <w:i/>
            </w:rPr>
          </w:pPr>
          <w:r>
            <w:rPr>
              <w:i/>
            </w:rPr>
            <w:t>Växtskyddsmedelsförseelse</w:t>
          </w:r>
        </w:p>
        <w:p w14:paraId="2EA49AC9" w14:textId="77777777" w:rsidR="00C41F25" w:rsidRPr="00D4030C" w:rsidRDefault="00C41F25" w:rsidP="00C41F25">
          <w:pPr>
            <w:pStyle w:val="LLNormaali"/>
            <w:rPr>
              <w:lang w:eastAsia="fi-FI"/>
            </w:rPr>
          </w:pPr>
        </w:p>
        <w:p w14:paraId="7BD2D2E1" w14:textId="77777777" w:rsidR="008A2F6D" w:rsidRDefault="008A2F6D" w:rsidP="008A2F6D">
          <w:pPr>
            <w:pStyle w:val="LLKappalejako"/>
          </w:pPr>
          <w:r>
            <w:t>Den som uppsåtligen eller av oaktsamhet</w:t>
          </w:r>
        </w:p>
        <w:p w14:paraId="61F0F4FA" w14:textId="77777777" w:rsidR="008A2F6D" w:rsidRDefault="008A2F6D" w:rsidP="008A2F6D">
          <w:pPr>
            <w:pStyle w:val="LLKappalejako"/>
          </w:pPr>
          <w:r>
            <w:t>1) bryter mot förbudet enligt artikel 28 i växtskyddsmedelsförordningen att släppa ut på marknaden eller använda ett växtskyddsmedel som inte har godkänts,</w:t>
          </w:r>
        </w:p>
        <w:p w14:paraId="73F302BE" w14:textId="77777777" w:rsidR="008A2F6D" w:rsidRDefault="008A2F6D" w:rsidP="008A2F6D">
          <w:pPr>
            <w:pStyle w:val="LLKappalejako"/>
          </w:pPr>
          <w:r>
            <w:t>2) försummar den skyldighet att avbryta ett försök eller den skyldighet att lämna anmälan till Säkerhets- och kemikalieverket som avses i 19 § 4 mom.,</w:t>
          </w:r>
        </w:p>
        <w:p w14:paraId="4CBD30C1" w14:textId="77777777" w:rsidR="008A2F6D" w:rsidRDefault="008A2F6D" w:rsidP="008A2F6D">
          <w:pPr>
            <w:pStyle w:val="LLKappalejako"/>
          </w:pPr>
          <w:r>
            <w:t>3) försummar anmälningsskyldigheten enligt artikel 56.1 eller 56.4 eller skyldigheten att övervaka och lämna uppgifter enligt artikel 67.2 eller 67.3 i växtskyddsmedelsförordningen,</w:t>
          </w:r>
        </w:p>
        <w:p w14:paraId="11042E2A" w14:textId="77777777" w:rsidR="008A2F6D" w:rsidRDefault="008A2F6D" w:rsidP="008A2F6D">
          <w:pPr>
            <w:pStyle w:val="LLKappalejako"/>
          </w:pPr>
          <w:r>
            <w:t>4) bryter mot ett föreläggande som meddelats med stöd av 37 § eller ett förbud som utfärdats med stöd av 38 §, eller</w:t>
          </w:r>
        </w:p>
        <w:p w14:paraId="686BB0C3" w14:textId="77777777" w:rsidR="008A2F6D" w:rsidRDefault="008A2F6D" w:rsidP="008A2F6D">
          <w:pPr>
            <w:pStyle w:val="LLKappalejako"/>
          </w:pPr>
          <w:r>
            <w:t>5) bryter mot ett föreläggande om bortskaffande eller utförsel som meddelats med stöd av 39 §,</w:t>
          </w:r>
        </w:p>
        <w:p w14:paraId="066908D4" w14:textId="77777777" w:rsidR="008A2F6D" w:rsidRDefault="008A2F6D" w:rsidP="008A2F6D">
          <w:pPr>
            <w:pStyle w:val="LLKappalejako"/>
          </w:pPr>
          <w:r>
            <w:t xml:space="preserve">ska, om inte försummelsen eller den fara som gärningen medfört för människors eller djurs hälsa eller för miljön ska anses vara ringa eller om inte strängare straff för gärningen föreskrivs någon annanstans i lag, för växtskyddsmedelsförseelse dömas till böter. </w:t>
          </w:r>
        </w:p>
        <w:p w14:paraId="06845448" w14:textId="77777777" w:rsidR="008A2F6D" w:rsidRDefault="008A2F6D" w:rsidP="008A2F6D">
          <w:pPr>
            <w:pStyle w:val="LLKappalejako"/>
          </w:pPr>
          <w:r>
            <w:lastRenderedPageBreak/>
            <w:t>Den som bryter mot ett förbud eller föreläggande som har meddelats med stöd av denna lag och som har förenats med vite, kan lämnas obestraffad för samma gärning.</w:t>
          </w:r>
        </w:p>
        <w:p w14:paraId="1DA20887" w14:textId="77777777" w:rsidR="00C41F25" w:rsidRDefault="008A2F6D" w:rsidP="008A2F6D">
          <w:pPr>
            <w:pStyle w:val="LLKappalejako"/>
          </w:pPr>
          <w:r>
            <w:t>Vid förundersökning av en gärning som avses i strafflagen (39/1889) eller i 1 mom. ska Säkerhets- och kemikalieverket samt Livsmedelsverket ges tillfälle att bli hörda. Åklagaren ska ge Säkerhets- och kemikalieverket samt Livsmedelsverket tillfälle att yttra sig innan åtalsprövningen avslutas. Säkerhets- och kemikalieverket samt Livsmedelsverket har rätt att närvara och yttra sig vid den muntliga förhandlingen i ärendet vid domstol.</w:t>
          </w:r>
        </w:p>
        <w:p w14:paraId="6C2DE9A0" w14:textId="77777777" w:rsidR="00C41F25" w:rsidRDefault="00C41F25" w:rsidP="00C41F25">
          <w:pPr>
            <w:pStyle w:val="LLKappalejako"/>
          </w:pPr>
        </w:p>
        <w:p w14:paraId="38687D03" w14:textId="77777777" w:rsidR="00C41F25" w:rsidRDefault="00C41F25" w:rsidP="00C41F25">
          <w:pPr>
            <w:pStyle w:val="LLKappalejako"/>
          </w:pPr>
        </w:p>
        <w:p w14:paraId="1B90A67F" w14:textId="77777777" w:rsidR="00C41F25" w:rsidRDefault="00C41F25" w:rsidP="00C41F25">
          <w:pPr>
            <w:pStyle w:val="LLKappalejako"/>
          </w:pPr>
        </w:p>
        <w:p w14:paraId="175017C7" w14:textId="77777777" w:rsidR="00C41F25" w:rsidRDefault="008A2F6D" w:rsidP="00C41F25">
          <w:pPr>
            <w:pStyle w:val="LLPykala"/>
          </w:pPr>
          <w:r>
            <w:t>42 §</w:t>
          </w:r>
        </w:p>
        <w:p w14:paraId="76ACE543" w14:textId="77777777" w:rsidR="008A2F6D" w:rsidRPr="008A2F6D" w:rsidRDefault="008A2F6D" w:rsidP="008A2F6D">
          <w:pPr>
            <w:jc w:val="center"/>
            <w:rPr>
              <w:i/>
            </w:rPr>
          </w:pPr>
          <w:r>
            <w:rPr>
              <w:i/>
            </w:rPr>
            <w:t>Polisanmälan</w:t>
          </w:r>
        </w:p>
        <w:p w14:paraId="61E42F7A" w14:textId="77777777" w:rsidR="00C41F25" w:rsidRPr="00D4030C" w:rsidRDefault="00C41F25" w:rsidP="00C41F25">
          <w:pPr>
            <w:pStyle w:val="LLNormaali"/>
            <w:rPr>
              <w:lang w:eastAsia="fi-FI"/>
            </w:rPr>
          </w:pPr>
        </w:p>
        <w:p w14:paraId="09FE4A25" w14:textId="77777777" w:rsidR="00C41F25" w:rsidRDefault="008A2F6D" w:rsidP="00C41F25">
          <w:pPr>
            <w:pStyle w:val="LLKappalejako"/>
          </w:pPr>
          <w:r>
            <w:t xml:space="preserve">Säkerhets- och kemikalieverket ska för sina auktoriserade inspektörers räkning göra polisanmälan om en misstänkt växtskyddsmedelsförseelse. Livsmedelsverket ska göra anmälan för sina auktoriserade inspektörers och närings-, trafik- och miljöcentralernas räkning. Anmälan behöver dock inte göras om förseelsen som helhet ska anses vara uppenbart ringa och det inte är fråga om upprepade överträdelser av myndighetens förelägganden eller förbud. </w:t>
          </w:r>
        </w:p>
        <w:p w14:paraId="7B6F135A" w14:textId="77777777" w:rsidR="008A2F6D" w:rsidRDefault="008A2F6D" w:rsidP="00C41F25">
          <w:pPr>
            <w:pStyle w:val="LLKappalejako"/>
          </w:pPr>
        </w:p>
        <w:p w14:paraId="79EF063F" w14:textId="77777777" w:rsidR="00C41F25" w:rsidRDefault="00C41F25" w:rsidP="00C41F25">
          <w:pPr>
            <w:pStyle w:val="LLKappalejako"/>
          </w:pPr>
        </w:p>
        <w:p w14:paraId="61CFA36F" w14:textId="77777777" w:rsidR="00C41F25" w:rsidRDefault="00C41F25" w:rsidP="00C41F25">
          <w:pPr>
            <w:pStyle w:val="LLKappalejako"/>
          </w:pPr>
        </w:p>
        <w:p w14:paraId="75BDBF99" w14:textId="77777777" w:rsidR="00C41F25" w:rsidRDefault="00C41F25" w:rsidP="00C41F25">
          <w:pPr>
            <w:pStyle w:val="LLKappalejako"/>
          </w:pPr>
        </w:p>
        <w:p w14:paraId="0B6C4E77" w14:textId="77777777" w:rsidR="00C41F25" w:rsidRDefault="00D507CD" w:rsidP="00C41F25">
          <w:pPr>
            <w:pStyle w:val="LLPykala"/>
          </w:pPr>
          <w:r>
            <w:t>47 a §</w:t>
          </w:r>
        </w:p>
        <w:p w14:paraId="550AE4B3" w14:textId="77777777" w:rsidR="00D507CD" w:rsidRPr="00D507CD" w:rsidRDefault="00D507CD" w:rsidP="00D507CD">
          <w:pPr>
            <w:jc w:val="center"/>
            <w:rPr>
              <w:i/>
            </w:rPr>
          </w:pPr>
          <w:r>
            <w:rPr>
              <w:i/>
            </w:rPr>
            <w:t>Skydd för rapportörers identitet</w:t>
          </w:r>
        </w:p>
        <w:p w14:paraId="1DF48D15" w14:textId="77777777" w:rsidR="00C41F25" w:rsidRPr="00D4030C" w:rsidRDefault="00C41F25" w:rsidP="00C41F25">
          <w:pPr>
            <w:pStyle w:val="LLNormaali"/>
            <w:rPr>
              <w:lang w:eastAsia="fi-FI"/>
            </w:rPr>
          </w:pPr>
        </w:p>
        <w:p w14:paraId="49D5213D" w14:textId="77777777" w:rsidR="00C41F25" w:rsidRDefault="00D507CD" w:rsidP="00C41F25">
          <w:pPr>
            <w:pStyle w:val="LLKappalejako"/>
          </w:pPr>
          <w:r>
            <w:t>Om en anmälan till den behöriga tillsynsmyndigheten om en faktisk eller misstänkt överträdelse av de bestämmelser som omfattas av myndighetens tillsyn har gjorts av en fysisk person, ska personens identitet hållas hemlig, om ett röjande av personens identitet utifrån omständigheterna kan bedömas orsaka personen skada.</w:t>
          </w:r>
        </w:p>
        <w:p w14:paraId="10690D5C" w14:textId="77777777" w:rsidR="00C41F25" w:rsidRDefault="00C41F25" w:rsidP="00C41F25">
          <w:pPr>
            <w:pStyle w:val="LLKappalejako"/>
          </w:pPr>
        </w:p>
        <w:p w14:paraId="293240FD" w14:textId="77777777" w:rsidR="00C41F25" w:rsidRDefault="00D507CD" w:rsidP="00C41F25">
          <w:pPr>
            <w:pStyle w:val="LLPykala"/>
          </w:pPr>
          <w:r>
            <w:t>48 §</w:t>
          </w:r>
        </w:p>
        <w:p w14:paraId="07F3F717" w14:textId="77777777" w:rsidR="00D507CD" w:rsidRPr="00D507CD" w:rsidRDefault="00D507CD" w:rsidP="00D507CD">
          <w:pPr>
            <w:jc w:val="center"/>
            <w:rPr>
              <w:i/>
            </w:rPr>
          </w:pPr>
          <w:r>
            <w:rPr>
              <w:i/>
            </w:rPr>
            <w:t>Ändringssökande</w:t>
          </w:r>
        </w:p>
        <w:p w14:paraId="355AE447" w14:textId="77777777" w:rsidR="00C41F25" w:rsidRPr="00D4030C" w:rsidRDefault="00C41F25" w:rsidP="00C41F25">
          <w:pPr>
            <w:pStyle w:val="LLNormaali"/>
            <w:rPr>
              <w:lang w:eastAsia="fi-FI"/>
            </w:rPr>
          </w:pPr>
        </w:p>
        <w:p w14:paraId="7AF45719" w14:textId="77777777" w:rsidR="00D507CD" w:rsidRDefault="00D507CD" w:rsidP="00D507CD">
          <w:pPr>
            <w:pStyle w:val="LLKappalejako"/>
          </w:pPr>
          <w:r>
            <w:t>--------------------</w:t>
          </w:r>
        </w:p>
        <w:p w14:paraId="0ABE5C16" w14:textId="77777777" w:rsidR="00D507CD" w:rsidRDefault="00D507CD" w:rsidP="00D507CD">
          <w:pPr>
            <w:pStyle w:val="LLKappalejako"/>
          </w:pPr>
          <w:r>
            <w:t>Bestämmelser om sökande av ändring i sådana i 40 § avsedda beslut som gäller föreläggande och utdömande av vite samt föreläggande om hot om tvångsutförande och verkställighet av tvångsutförande finns i viteslagen.</w:t>
          </w:r>
        </w:p>
        <w:p w14:paraId="43DF712A" w14:textId="77777777" w:rsidR="00C41F25" w:rsidRDefault="00D507CD" w:rsidP="00D507CD">
          <w:pPr>
            <w:pStyle w:val="LLKappalejako"/>
          </w:pPr>
          <w:r>
            <w:t>--------------</w:t>
          </w:r>
        </w:p>
        <w:p w14:paraId="6E05226F" w14:textId="77777777" w:rsidR="00C41F25" w:rsidRDefault="00C41F25" w:rsidP="00C41F25">
          <w:pPr>
            <w:pStyle w:val="LLKappalejako"/>
          </w:pPr>
        </w:p>
        <w:p w14:paraId="5606F5C8" w14:textId="77777777" w:rsidR="00C41F25" w:rsidRDefault="00C41F25" w:rsidP="00C41F25">
          <w:pPr>
            <w:pStyle w:val="LLKappalejako"/>
          </w:pPr>
        </w:p>
        <w:p w14:paraId="640FE46D" w14:textId="77777777" w:rsidR="00C41F25" w:rsidRDefault="00C41F25" w:rsidP="00C41F25">
          <w:pPr>
            <w:pStyle w:val="LLKappalejako"/>
          </w:pPr>
        </w:p>
        <w:p w14:paraId="50BB2395" w14:textId="77777777" w:rsidR="00A105C6" w:rsidRDefault="00A105C6" w:rsidP="00F06DEC">
          <w:pPr>
            <w:pStyle w:val="LLKappalejako"/>
          </w:pPr>
        </w:p>
        <w:p w14:paraId="3650D9E1" w14:textId="77777777" w:rsidR="00A105C6" w:rsidRDefault="00A105C6" w:rsidP="00F06DEC">
          <w:pPr>
            <w:pStyle w:val="LLKappalejako"/>
          </w:pPr>
        </w:p>
        <w:p w14:paraId="56C362E8" w14:textId="77777777" w:rsidR="00BA71BD" w:rsidRPr="009167E1" w:rsidRDefault="00BA71BD" w:rsidP="00BA71BD">
          <w:pPr>
            <w:pStyle w:val="LLNormaali"/>
            <w:jc w:val="center"/>
          </w:pPr>
          <w:r>
            <w:t>———</w:t>
          </w:r>
        </w:p>
        <w:p w14:paraId="20B633C7" w14:textId="77777777" w:rsidR="00BA71BD" w:rsidRDefault="009167E1" w:rsidP="00BA71BD">
          <w:pPr>
            <w:pStyle w:val="LLVoimaantulokappale"/>
          </w:pPr>
          <w:r>
            <w:t>Denna lag träder i kraft den        20  .</w:t>
          </w:r>
        </w:p>
        <w:p w14:paraId="08ED1670" w14:textId="77777777" w:rsidR="004A648F" w:rsidRDefault="00BA71BD" w:rsidP="00BA71BD">
          <w:pPr>
            <w:pStyle w:val="LLNormaali"/>
            <w:jc w:val="center"/>
          </w:pPr>
          <w:r>
            <w:t>—————</w:t>
          </w:r>
        </w:p>
        <w:p w14:paraId="0A82828F" w14:textId="77777777" w:rsidR="007D0F65" w:rsidRDefault="00E6446F" w:rsidP="007D0F65">
          <w:pPr>
            <w:pStyle w:val="LLNormaali"/>
          </w:pPr>
        </w:p>
      </w:sdtContent>
    </w:sdt>
    <w:p w14:paraId="4BD76072" w14:textId="77777777" w:rsidR="00BC6172" w:rsidRDefault="00BC6172" w:rsidP="004A648F">
      <w:pPr>
        <w:pStyle w:val="LLNormaali"/>
      </w:pPr>
    </w:p>
    <w:p w14:paraId="3335AFC7" w14:textId="487119FF" w:rsidR="0032555D" w:rsidRDefault="0032555D" w:rsidP="0032555D">
      <w:pPr>
        <w:pStyle w:val="LLLaki"/>
        <w:jc w:val="left"/>
      </w:pPr>
      <w:r>
        <w:t>2.</w:t>
      </w:r>
    </w:p>
    <w:p w14:paraId="44F8CEE5" w14:textId="5811855A" w:rsidR="0032555D" w:rsidRPr="00F36633" w:rsidRDefault="0032555D" w:rsidP="0032555D">
      <w:pPr>
        <w:pStyle w:val="LLLaki"/>
      </w:pPr>
      <w:r>
        <w:rPr>
          <w:bCs/>
        </w:rPr>
        <w:t>Lag</w:t>
      </w:r>
    </w:p>
    <w:p w14:paraId="1825F5A5" w14:textId="231D95D6" w:rsidR="0032555D" w:rsidRPr="009167E1" w:rsidRDefault="0032555D" w:rsidP="0032555D">
      <w:pPr>
        <w:pStyle w:val="LLSaadoksenNimi"/>
      </w:pPr>
      <w:bookmarkStart w:id="5" w:name="_Toc134800341"/>
      <w:r>
        <w:t>om ändring av 1 § i lagen om verkställighet av böter</w:t>
      </w:r>
      <w:bookmarkEnd w:id="5"/>
    </w:p>
    <w:p w14:paraId="034D753D" w14:textId="77777777" w:rsidR="0032555D" w:rsidRPr="009167E1" w:rsidRDefault="0032555D" w:rsidP="0032555D">
      <w:pPr>
        <w:pStyle w:val="LLJohtolauseKappaleet"/>
      </w:pPr>
      <w:r>
        <w:lastRenderedPageBreak/>
        <w:t xml:space="preserve">I enlighet med riksdagens beslut </w:t>
      </w:r>
    </w:p>
    <w:p w14:paraId="3A414D5B" w14:textId="77777777" w:rsidR="0016471A" w:rsidRDefault="0032555D" w:rsidP="0032555D">
      <w:pPr>
        <w:pStyle w:val="LLJohtolauseKappaleet"/>
      </w:pPr>
      <w:r>
        <w:rPr>
          <w:i/>
          <w:iCs/>
        </w:rPr>
        <w:t>ändras</w:t>
      </w:r>
      <w:r>
        <w:t xml:space="preserve"> i lagen om verkställighet av böter (672/2002) 1 § 2 mom. 27 punkten, sådan den lyder i lag 562/2023, samt</w:t>
      </w:r>
    </w:p>
    <w:p w14:paraId="637787ED" w14:textId="786F57A4" w:rsidR="0032555D" w:rsidRPr="0032555D" w:rsidRDefault="0016471A" w:rsidP="0032555D">
      <w:pPr>
        <w:pStyle w:val="LLJohtolauseKappaleet"/>
      </w:pPr>
      <w:r>
        <w:rPr>
          <w:i/>
          <w:iCs/>
        </w:rPr>
        <w:t>fogas</w:t>
      </w:r>
      <w:r>
        <w:t xml:space="preserve"> till 1 § 2 mom. en ny 28 punkt som följer:</w:t>
      </w:r>
    </w:p>
    <w:p w14:paraId="209BCD9B" w14:textId="103CF4A5" w:rsidR="00FA1AD3" w:rsidRDefault="00FA1AD3" w:rsidP="004A648F">
      <w:pPr>
        <w:pStyle w:val="LLNormaali"/>
      </w:pPr>
    </w:p>
    <w:p w14:paraId="60C0BA7E" w14:textId="397D4374" w:rsidR="0016471A" w:rsidRDefault="0021465B" w:rsidP="0016471A">
      <w:pPr>
        <w:pStyle w:val="LLPykala"/>
      </w:pPr>
      <w:r>
        <w:t>1 §</w:t>
      </w:r>
    </w:p>
    <w:p w14:paraId="5CBF50C2" w14:textId="751FAC09" w:rsidR="0016471A" w:rsidRPr="00D507CD" w:rsidRDefault="0021465B" w:rsidP="0016471A">
      <w:pPr>
        <w:jc w:val="center"/>
        <w:rPr>
          <w:i/>
        </w:rPr>
      </w:pPr>
      <w:r>
        <w:rPr>
          <w:i/>
        </w:rPr>
        <w:t>Lagens tillämpningsområde</w:t>
      </w:r>
    </w:p>
    <w:p w14:paraId="328A0C47" w14:textId="137512F9" w:rsidR="0016471A" w:rsidRDefault="0016471A" w:rsidP="0016471A">
      <w:pPr>
        <w:pStyle w:val="LLNormaali"/>
        <w:rPr>
          <w:lang w:eastAsia="fi-FI"/>
        </w:rPr>
      </w:pPr>
    </w:p>
    <w:p w14:paraId="48CF470F" w14:textId="77777777" w:rsidR="0021465B" w:rsidRDefault="0021465B" w:rsidP="0021465B">
      <w:pPr>
        <w:pStyle w:val="LLKappalejako"/>
      </w:pPr>
      <w:r>
        <w:t>---------------</w:t>
      </w:r>
    </w:p>
    <w:p w14:paraId="0D65A311" w14:textId="77777777" w:rsidR="0021465B" w:rsidRPr="00D4030C" w:rsidRDefault="0021465B" w:rsidP="0016471A">
      <w:pPr>
        <w:pStyle w:val="LLNormaali"/>
        <w:rPr>
          <w:lang w:eastAsia="fi-FI"/>
        </w:rPr>
      </w:pPr>
    </w:p>
    <w:p w14:paraId="0D820CB3" w14:textId="21892F7C" w:rsidR="0016471A" w:rsidRDefault="0016471A" w:rsidP="004A648F">
      <w:pPr>
        <w:pStyle w:val="LLNormaali"/>
        <w:rPr>
          <w:rFonts w:eastAsia="Times New Roman"/>
          <w:szCs w:val="24"/>
        </w:rPr>
      </w:pPr>
      <w:r>
        <w:t>På det sätt som föreskrivs i denna lag verkställs också</w:t>
      </w:r>
    </w:p>
    <w:p w14:paraId="0B5715A0" w14:textId="77777777" w:rsidR="0016471A" w:rsidRDefault="0016471A" w:rsidP="0016471A">
      <w:pPr>
        <w:pStyle w:val="LLKappalejako"/>
      </w:pPr>
      <w:r>
        <w:t>---------------</w:t>
      </w:r>
    </w:p>
    <w:p w14:paraId="26EF6CAF" w14:textId="36CD8915" w:rsidR="0016471A" w:rsidRDefault="0016471A" w:rsidP="004A648F">
      <w:pPr>
        <w:pStyle w:val="LLNormaali"/>
      </w:pPr>
      <w:r>
        <w:t xml:space="preserve">27) en påföljdsavgift enligt 68 § i lotsningslagen (561/2023), </w:t>
      </w:r>
    </w:p>
    <w:p w14:paraId="0610C9F1" w14:textId="61D56360" w:rsidR="0016471A" w:rsidRDefault="0016471A" w:rsidP="004A648F">
      <w:pPr>
        <w:pStyle w:val="LLNormaali"/>
      </w:pPr>
    </w:p>
    <w:p w14:paraId="525235BC" w14:textId="4EC196E7" w:rsidR="0016471A" w:rsidRDefault="0016471A" w:rsidP="004A648F">
      <w:pPr>
        <w:pStyle w:val="LLNormaali"/>
      </w:pPr>
      <w:r>
        <w:t xml:space="preserve">28) en påföljdsavgift inom tillsynen över växtskyddsmedel enligt 40 a § i lagen om växtskyddsmedel (1563/2011). </w:t>
      </w:r>
    </w:p>
    <w:p w14:paraId="2B21830B" w14:textId="77777777" w:rsidR="0016471A" w:rsidRDefault="0016471A" w:rsidP="004A648F">
      <w:pPr>
        <w:pStyle w:val="LLNormaali"/>
      </w:pPr>
    </w:p>
    <w:p w14:paraId="28D94748" w14:textId="77777777" w:rsidR="0032555D" w:rsidRPr="009167E1" w:rsidRDefault="0032555D" w:rsidP="0032555D">
      <w:pPr>
        <w:pStyle w:val="LLNormaali"/>
        <w:jc w:val="center"/>
      </w:pPr>
      <w:r>
        <w:t>———</w:t>
      </w:r>
    </w:p>
    <w:p w14:paraId="32905BAA" w14:textId="77777777" w:rsidR="0032555D" w:rsidRDefault="0032555D" w:rsidP="0032555D">
      <w:pPr>
        <w:pStyle w:val="LLVoimaantulokappale"/>
      </w:pPr>
      <w:r>
        <w:t>Denna lag träder i kraft den        20  .</w:t>
      </w:r>
    </w:p>
    <w:p w14:paraId="67195FAC" w14:textId="77777777" w:rsidR="0032555D" w:rsidRDefault="0032555D" w:rsidP="0032555D">
      <w:pPr>
        <w:pStyle w:val="LLNormaali"/>
        <w:jc w:val="center"/>
      </w:pPr>
      <w:r>
        <w:t>—————</w:t>
      </w:r>
    </w:p>
    <w:p w14:paraId="075EE240" w14:textId="747DDF42" w:rsidR="0032555D" w:rsidRDefault="0032555D" w:rsidP="004A648F">
      <w:pPr>
        <w:pStyle w:val="LLNormaali"/>
      </w:pPr>
    </w:p>
    <w:p w14:paraId="1BEAE349" w14:textId="77777777" w:rsidR="0016471A" w:rsidRDefault="0016471A" w:rsidP="004A648F">
      <w:pPr>
        <w:pStyle w:val="LLNormaali"/>
      </w:pPr>
    </w:p>
    <w:p w14:paraId="142B8522" w14:textId="77777777" w:rsidR="00137260" w:rsidRPr="00FA1AD3" w:rsidRDefault="00137260" w:rsidP="00FA1AD3">
      <w:pPr>
        <w:pStyle w:val="LLNormaali"/>
      </w:pPr>
    </w:p>
    <w:sdt>
      <w:sdtPr>
        <w:alias w:val="Datum"/>
        <w:tag w:val="CCPaivays"/>
        <w:id w:val="-857742363"/>
        <w:lock w:val="sdtLocked"/>
        <w:placeholder>
          <w:docPart w:val="A806FD37FBE94C3AB6D2B04B97A84CFB"/>
        </w:placeholder>
        <w15:color w:val="33CCCC"/>
        <w:text/>
      </w:sdtPr>
      <w:sdtEndPr/>
      <w:sdtContent>
        <w:p w14:paraId="649F2A50" w14:textId="77777777" w:rsidR="005F6E65" w:rsidRPr="00030BA9" w:rsidRDefault="001401B3" w:rsidP="005F6E65">
          <w:pPr>
            <w:pStyle w:val="LLPaivays"/>
          </w:pPr>
          <w:r>
            <w:t>Helsingfors den   20xx</w:t>
          </w:r>
        </w:p>
      </w:sdtContent>
    </w:sdt>
    <w:p w14:paraId="49272B69" w14:textId="77777777" w:rsidR="005F6E65" w:rsidRPr="00030BA9" w:rsidRDefault="005F6E65" w:rsidP="00267E16">
      <w:pPr>
        <w:pStyle w:val="LLNormaali"/>
      </w:pPr>
    </w:p>
    <w:sdt>
      <w:sdtPr>
        <w:alias w:val="Undertecknarens ställning"/>
        <w:tag w:val="CCAllekirjoitus"/>
        <w:id w:val="1565067034"/>
        <w:lock w:val="sdtLocked"/>
        <w:placeholder>
          <w:docPart w:val="A806FD37FBE94C3AB6D2B04B97A84CFB"/>
        </w:placeholder>
        <w15:color w:val="00FFFF"/>
      </w:sdtPr>
      <w:sdtEndPr/>
      <w:sdtContent>
        <w:p w14:paraId="7EB927A5" w14:textId="77777777" w:rsidR="005F6E65" w:rsidRPr="008D7BC7" w:rsidRDefault="0087446D" w:rsidP="005F6E65">
          <w:pPr>
            <w:pStyle w:val="LLAllekirjoitus"/>
          </w:pPr>
          <w:r>
            <w:t>Statsminister</w:t>
          </w:r>
        </w:p>
      </w:sdtContent>
    </w:sdt>
    <w:p w14:paraId="2032D03E" w14:textId="5C3A0679" w:rsidR="005F6E65" w:rsidRPr="00385A06" w:rsidRDefault="005F6E65" w:rsidP="00385A06">
      <w:pPr>
        <w:pStyle w:val="LLNimenselvennys"/>
      </w:pPr>
    </w:p>
    <w:p w14:paraId="586B9232" w14:textId="77777777" w:rsidR="005F6E65" w:rsidRPr="00385A06" w:rsidRDefault="005F6E65" w:rsidP="00267E16">
      <w:pPr>
        <w:pStyle w:val="LLNormaali"/>
      </w:pPr>
    </w:p>
    <w:p w14:paraId="31D4606E" w14:textId="77777777" w:rsidR="005F6E65" w:rsidRPr="00385A06" w:rsidRDefault="005F6E65" w:rsidP="00267E16">
      <w:pPr>
        <w:pStyle w:val="LLNormaali"/>
      </w:pPr>
    </w:p>
    <w:p w14:paraId="3B8434C0" w14:textId="77777777" w:rsidR="005F6E65" w:rsidRPr="00385A06" w:rsidRDefault="005F6E65" w:rsidP="00267E16">
      <w:pPr>
        <w:pStyle w:val="LLNormaali"/>
      </w:pPr>
    </w:p>
    <w:p w14:paraId="59E88CF4" w14:textId="77777777" w:rsidR="005F6E65" w:rsidRPr="00385A06" w:rsidRDefault="005F6E65" w:rsidP="00267E16">
      <w:pPr>
        <w:pStyle w:val="LLNormaali"/>
      </w:pPr>
    </w:p>
    <w:p w14:paraId="4974595C" w14:textId="77777777" w:rsidR="005F6E65" w:rsidRPr="002C1B6D" w:rsidRDefault="00371EB9" w:rsidP="005F6E65">
      <w:pPr>
        <w:pStyle w:val="LLVarmennus"/>
      </w:pPr>
      <w:r>
        <w:t>...minister Förnamn Efternamn</w:t>
      </w:r>
    </w:p>
    <w:p w14:paraId="3702A71A" w14:textId="7B837EBF" w:rsidR="00B34684" w:rsidRPr="00BB1577" w:rsidRDefault="000A334A" w:rsidP="007846D0">
      <w:pPr>
        <w:pStyle w:val="LLNormaali"/>
      </w:pPr>
      <w:r>
        <w:br w:type="page"/>
      </w:r>
      <w:bookmarkStart w:id="6" w:name="_Toc134800343"/>
      <w:sdt>
        <w:sdtPr>
          <w:alias w:val="Rinnakkaistekstit"/>
          <w:tag w:val="CCRinnakkaistekstit"/>
          <w:id w:val="-1690447293"/>
          <w:placeholder>
            <w:docPart w:val="91EC6AE3E88E42A38EB03D7E2693F6CA"/>
          </w:placeholder>
          <w:showingPlcHdr/>
          <w15:color w:val="00FFFF"/>
          <w:dropDownList>
            <w:listItem w:value="Valitse kohde."/>
            <w:listItem w:displayText="Rinnakkaisteksti" w:value="Rinnakkaisteksti"/>
            <w:listItem w:displayText="Rinnakkaistekstit" w:value="Rinnakkaistekstit"/>
          </w:dropDownList>
        </w:sdtPr>
        <w:sdtEndPr/>
        <w:sdtContent>
          <w:r>
            <w:rPr>
              <w:rStyle w:val="Paikkamerkkiteksti"/>
            </w:rPr>
            <w:t>Välj ett alternativ</w:t>
          </w:r>
        </w:sdtContent>
      </w:sdt>
      <w:bookmarkEnd w:id="6"/>
    </w:p>
    <w:p w14:paraId="7BD15719" w14:textId="77777777" w:rsidR="00B34684" w:rsidRPr="00BB1577" w:rsidRDefault="00B34684" w:rsidP="00B34684">
      <w:pPr>
        <w:pStyle w:val="LLNormaali"/>
        <w:rPr>
          <w:lang w:eastAsia="fi-FI"/>
        </w:rPr>
      </w:pPr>
    </w:p>
    <w:sdt>
      <w:sdtPr>
        <w:rPr>
          <w:rFonts w:eastAsia="Times New Roman"/>
          <w:sz w:val="18"/>
          <w:szCs w:val="18"/>
        </w:rPr>
        <w:alias w:val="Rinnakkaisteksti"/>
        <w:tag w:val="CCRinnakkaisteksti"/>
        <w:id w:val="699436702"/>
        <w:placeholder>
          <w:docPart w:val="A806FD37FBE94C3AB6D2B04B97A84CFB"/>
        </w:placeholder>
        <w15:color w:val="33CCCC"/>
      </w:sdtPr>
      <w:sdtEndPr>
        <w:rPr>
          <w:rFonts w:eastAsia="Calibri"/>
          <w:sz w:val="22"/>
          <w:szCs w:val="22"/>
        </w:rPr>
      </w:sdtEndPr>
      <w:sdtContent>
        <w:p w14:paraId="2907654D" w14:textId="77777777" w:rsidR="008A3DB3" w:rsidRPr="000A334A" w:rsidRDefault="008A3DB3" w:rsidP="00B34684">
          <w:pPr>
            <w:pStyle w:val="LLNormaali"/>
            <w:rPr>
              <w:rFonts w:eastAsia="Times New Roman"/>
              <w:szCs w:val="24"/>
              <w:lang w:eastAsia="fi-FI"/>
            </w:rPr>
          </w:pPr>
        </w:p>
        <w:p w14:paraId="16E4F6FD" w14:textId="77777777" w:rsidR="005C478D" w:rsidRDefault="00E6446F" w:rsidP="00BA34AD">
          <w:pPr>
            <w:pStyle w:val="LLNormaali"/>
          </w:pPr>
        </w:p>
      </w:sdtContent>
    </w:sdt>
    <w:sectPr w:rsidR="005C478D" w:rsidSect="00A841C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80" w:bottom="2155" w:left="1780" w:header="1701" w:footer="191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BE42D" w14:textId="77777777" w:rsidR="00E6446F" w:rsidRDefault="00E6446F">
      <w:r>
        <w:separator/>
      </w:r>
    </w:p>
  </w:endnote>
  <w:endnote w:type="continuationSeparator" w:id="0">
    <w:p w14:paraId="2D20F9DE" w14:textId="77777777" w:rsidR="00E6446F" w:rsidRDefault="00E6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04DA" w14:textId="77777777" w:rsidR="00AB209A" w:rsidRPr="00136886" w:rsidRDefault="00AB209A" w:rsidP="0013688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D9878" w14:textId="77777777" w:rsidR="00AB209A" w:rsidRPr="00136886" w:rsidRDefault="00AB209A" w:rsidP="0013688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C1C20" w14:textId="77777777" w:rsidR="00AB209A" w:rsidRPr="00136886" w:rsidRDefault="00AB209A" w:rsidP="0013688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BBFA5" w14:textId="77777777" w:rsidR="00E6446F" w:rsidRDefault="00E6446F">
      <w:r>
        <w:separator/>
      </w:r>
    </w:p>
  </w:footnote>
  <w:footnote w:type="continuationSeparator" w:id="0">
    <w:p w14:paraId="7C4E9724" w14:textId="77777777" w:rsidR="00E6446F" w:rsidRDefault="00E64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2063" w14:textId="77777777" w:rsidR="00136886" w:rsidRDefault="0013688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2EDD7" w14:textId="77777777" w:rsidR="00AB209A" w:rsidRPr="00136886" w:rsidRDefault="00AB209A" w:rsidP="0013688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9DDF" w14:textId="77777777" w:rsidR="00AB209A" w:rsidRPr="00136886" w:rsidRDefault="00AB209A" w:rsidP="0013688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2"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3"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4"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5"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6" w15:restartNumberingAfterBreak="0">
    <w:nsid w:val="57505875"/>
    <w:multiLevelType w:val="hybridMultilevel"/>
    <w:tmpl w:val="69649738"/>
    <w:lvl w:ilvl="0" w:tplc="6FA81142">
      <w:start w:val="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0"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1"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3D75BD8"/>
    <w:multiLevelType w:val="hybridMultilevel"/>
    <w:tmpl w:val="4A24C802"/>
    <w:lvl w:ilvl="0" w:tplc="6DA4A2C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0"/>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7"/>
  </w:num>
  <w:num w:numId="13">
    <w:abstractNumId w:val="4"/>
    <w:lvlOverride w:ilvl="0">
      <w:startOverride w:val="1"/>
    </w:lvlOverride>
  </w:num>
  <w:num w:numId="14">
    <w:abstractNumId w:val="4"/>
    <w:lvlOverride w:ilvl="0">
      <w:startOverride w:val="1"/>
    </w:lvlOverride>
  </w:num>
  <w:num w:numId="15">
    <w:abstractNumId w:val="2"/>
  </w:num>
  <w:num w:numId="16">
    <w:abstractNumId w:val="2"/>
    <w:lvlOverride w:ilvl="0">
      <w:startOverride w:val="1"/>
    </w:lvlOverride>
  </w:num>
  <w:num w:numId="17">
    <w:abstractNumId w:val="4"/>
    <w:lvlOverride w:ilvl="0">
      <w:startOverride w:val="1"/>
    </w:lvlOverride>
  </w:num>
  <w:num w:numId="18">
    <w:abstractNumId w:val="3"/>
  </w:num>
  <w:num w:numId="19">
    <w:abstractNumId w:val="5"/>
  </w:num>
  <w:num w:numId="20">
    <w:abstractNumId w:val="11"/>
  </w:num>
  <w:num w:numId="21">
    <w:abstractNumId w:val="1"/>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abstractNumId w:val="10"/>
  </w:num>
  <w:num w:numId="23">
    <w:abstractNumId w:val="6"/>
  </w:num>
  <w:num w:numId="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fi-FI" w:vendorID="22" w:dllVersion="513" w:checkStyle="1"/>
  <w:activeWritingStyle w:appName="MSWord" w:lang="sv-SE" w:vendorID="22"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DF"/>
    <w:rsid w:val="000001DC"/>
    <w:rsid w:val="00000B13"/>
    <w:rsid w:val="00000D79"/>
    <w:rsid w:val="00001C65"/>
    <w:rsid w:val="000026A6"/>
    <w:rsid w:val="00002765"/>
    <w:rsid w:val="00003D02"/>
    <w:rsid w:val="000046E8"/>
    <w:rsid w:val="0000497A"/>
    <w:rsid w:val="00005027"/>
    <w:rsid w:val="000052B3"/>
    <w:rsid w:val="00005736"/>
    <w:rsid w:val="00007C03"/>
    <w:rsid w:val="00007EA2"/>
    <w:rsid w:val="0001027A"/>
    <w:rsid w:val="00012145"/>
    <w:rsid w:val="000131D0"/>
    <w:rsid w:val="0001433B"/>
    <w:rsid w:val="000147F2"/>
    <w:rsid w:val="0001582F"/>
    <w:rsid w:val="00015D45"/>
    <w:rsid w:val="000166D0"/>
    <w:rsid w:val="00017270"/>
    <w:rsid w:val="000202BC"/>
    <w:rsid w:val="000208A6"/>
    <w:rsid w:val="0002194F"/>
    <w:rsid w:val="00023201"/>
    <w:rsid w:val="00024344"/>
    <w:rsid w:val="00024A3A"/>
    <w:rsid w:val="00024B6D"/>
    <w:rsid w:val="000269DC"/>
    <w:rsid w:val="00027942"/>
    <w:rsid w:val="00030044"/>
    <w:rsid w:val="00030BA9"/>
    <w:rsid w:val="00031114"/>
    <w:rsid w:val="0003265F"/>
    <w:rsid w:val="000331C9"/>
    <w:rsid w:val="0003331C"/>
    <w:rsid w:val="0003393F"/>
    <w:rsid w:val="00034B95"/>
    <w:rsid w:val="0003652F"/>
    <w:rsid w:val="000370C8"/>
    <w:rsid w:val="00040738"/>
    <w:rsid w:val="00040D23"/>
    <w:rsid w:val="0004360C"/>
    <w:rsid w:val="00043723"/>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576"/>
    <w:rsid w:val="00062A38"/>
    <w:rsid w:val="00062D45"/>
    <w:rsid w:val="00063DCC"/>
    <w:rsid w:val="000646B8"/>
    <w:rsid w:val="00066DC3"/>
    <w:rsid w:val="00066DFB"/>
    <w:rsid w:val="000677E9"/>
    <w:rsid w:val="00070B45"/>
    <w:rsid w:val="0007112D"/>
    <w:rsid w:val="00071597"/>
    <w:rsid w:val="000722C4"/>
    <w:rsid w:val="00072793"/>
    <w:rsid w:val="0007388F"/>
    <w:rsid w:val="00075ADB"/>
    <w:rsid w:val="000769BB"/>
    <w:rsid w:val="00077867"/>
    <w:rsid w:val="000811EC"/>
    <w:rsid w:val="00081D3F"/>
    <w:rsid w:val="00082609"/>
    <w:rsid w:val="00083E71"/>
    <w:rsid w:val="00084034"/>
    <w:rsid w:val="000852C2"/>
    <w:rsid w:val="000863E1"/>
    <w:rsid w:val="00086D51"/>
    <w:rsid w:val="00086E44"/>
    <w:rsid w:val="00086F52"/>
    <w:rsid w:val="00090BAD"/>
    <w:rsid w:val="000919F0"/>
    <w:rsid w:val="0009275E"/>
    <w:rsid w:val="00092C37"/>
    <w:rsid w:val="00094938"/>
    <w:rsid w:val="00095306"/>
    <w:rsid w:val="000968AF"/>
    <w:rsid w:val="00096F94"/>
    <w:rsid w:val="000973BA"/>
    <w:rsid w:val="00097836"/>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380A"/>
    <w:rsid w:val="000B43F5"/>
    <w:rsid w:val="000B5757"/>
    <w:rsid w:val="000B6D79"/>
    <w:rsid w:val="000C001F"/>
    <w:rsid w:val="000C13BA"/>
    <w:rsid w:val="000C15D4"/>
    <w:rsid w:val="000C1725"/>
    <w:rsid w:val="000C1BEB"/>
    <w:rsid w:val="000C2FDB"/>
    <w:rsid w:val="000C3A8E"/>
    <w:rsid w:val="000C3BB5"/>
    <w:rsid w:val="000C3CB3"/>
    <w:rsid w:val="000C4809"/>
    <w:rsid w:val="000C5020"/>
    <w:rsid w:val="000C60A4"/>
    <w:rsid w:val="000C6EC7"/>
    <w:rsid w:val="000C702E"/>
    <w:rsid w:val="000D0AA3"/>
    <w:rsid w:val="000D11A8"/>
    <w:rsid w:val="000D1D74"/>
    <w:rsid w:val="000D3443"/>
    <w:rsid w:val="000D37E7"/>
    <w:rsid w:val="000D3D1D"/>
    <w:rsid w:val="000D425F"/>
    <w:rsid w:val="000D4882"/>
    <w:rsid w:val="000D5454"/>
    <w:rsid w:val="000D550A"/>
    <w:rsid w:val="000D6DF9"/>
    <w:rsid w:val="000D701B"/>
    <w:rsid w:val="000D7B48"/>
    <w:rsid w:val="000E0B7D"/>
    <w:rsid w:val="000E1BB8"/>
    <w:rsid w:val="000E2BF4"/>
    <w:rsid w:val="000E2F7E"/>
    <w:rsid w:val="000E446C"/>
    <w:rsid w:val="000E587D"/>
    <w:rsid w:val="000E600C"/>
    <w:rsid w:val="000E61DF"/>
    <w:rsid w:val="000E73C2"/>
    <w:rsid w:val="000F02E2"/>
    <w:rsid w:val="000F06B2"/>
    <w:rsid w:val="000F1313"/>
    <w:rsid w:val="000F1A50"/>
    <w:rsid w:val="000F1AE5"/>
    <w:rsid w:val="000F1F95"/>
    <w:rsid w:val="000F39AF"/>
    <w:rsid w:val="000F3AF9"/>
    <w:rsid w:val="000F3FDB"/>
    <w:rsid w:val="000F4F20"/>
    <w:rsid w:val="000F5A45"/>
    <w:rsid w:val="000F66A0"/>
    <w:rsid w:val="000F6DC9"/>
    <w:rsid w:val="000F70C7"/>
    <w:rsid w:val="000F71FD"/>
    <w:rsid w:val="00100EB7"/>
    <w:rsid w:val="0010111D"/>
    <w:rsid w:val="00103ACA"/>
    <w:rsid w:val="00103C5F"/>
    <w:rsid w:val="001044A0"/>
    <w:rsid w:val="00104BDC"/>
    <w:rsid w:val="001063A9"/>
    <w:rsid w:val="0010691B"/>
    <w:rsid w:val="00106FD6"/>
    <w:rsid w:val="0010701E"/>
    <w:rsid w:val="00107C32"/>
    <w:rsid w:val="00107FEC"/>
    <w:rsid w:val="00110B66"/>
    <w:rsid w:val="001122D6"/>
    <w:rsid w:val="0011250B"/>
    <w:rsid w:val="00113073"/>
    <w:rsid w:val="001138E2"/>
    <w:rsid w:val="00113CCD"/>
    <w:rsid w:val="00113D42"/>
    <w:rsid w:val="00113FEF"/>
    <w:rsid w:val="00114D89"/>
    <w:rsid w:val="0011571F"/>
    <w:rsid w:val="0011693E"/>
    <w:rsid w:val="00117C3F"/>
    <w:rsid w:val="00120A6F"/>
    <w:rsid w:val="00121E3B"/>
    <w:rsid w:val="0012475C"/>
    <w:rsid w:val="00125ABB"/>
    <w:rsid w:val="00127D8D"/>
    <w:rsid w:val="001305A0"/>
    <w:rsid w:val="001310B9"/>
    <w:rsid w:val="0013473F"/>
    <w:rsid w:val="00136886"/>
    <w:rsid w:val="00136BB8"/>
    <w:rsid w:val="00137260"/>
    <w:rsid w:val="001401B3"/>
    <w:rsid w:val="0014084B"/>
    <w:rsid w:val="001421FF"/>
    <w:rsid w:val="00143933"/>
    <w:rsid w:val="0014421F"/>
    <w:rsid w:val="00144D26"/>
    <w:rsid w:val="001454DF"/>
    <w:rsid w:val="00151813"/>
    <w:rsid w:val="00152091"/>
    <w:rsid w:val="00152FD7"/>
    <w:rsid w:val="0015343C"/>
    <w:rsid w:val="001534DC"/>
    <w:rsid w:val="00153A02"/>
    <w:rsid w:val="00154A91"/>
    <w:rsid w:val="00156418"/>
    <w:rsid w:val="001565E1"/>
    <w:rsid w:val="00156B93"/>
    <w:rsid w:val="001617CA"/>
    <w:rsid w:val="001619B4"/>
    <w:rsid w:val="00161A08"/>
    <w:rsid w:val="001628A5"/>
    <w:rsid w:val="00162F1F"/>
    <w:rsid w:val="0016471A"/>
    <w:rsid w:val="00164B49"/>
    <w:rsid w:val="00164CA7"/>
    <w:rsid w:val="00165F63"/>
    <w:rsid w:val="00166459"/>
    <w:rsid w:val="00167060"/>
    <w:rsid w:val="00167E6A"/>
    <w:rsid w:val="00170868"/>
    <w:rsid w:val="00170B5F"/>
    <w:rsid w:val="00171AEB"/>
    <w:rsid w:val="001729CF"/>
    <w:rsid w:val="00172F9D"/>
    <w:rsid w:val="0017311E"/>
    <w:rsid w:val="001737ED"/>
    <w:rsid w:val="00173F89"/>
    <w:rsid w:val="00174FCA"/>
    <w:rsid w:val="00175AD6"/>
    <w:rsid w:val="00176E92"/>
    <w:rsid w:val="00177976"/>
    <w:rsid w:val="00177F88"/>
    <w:rsid w:val="001809D8"/>
    <w:rsid w:val="0018338F"/>
    <w:rsid w:val="00185F2E"/>
    <w:rsid w:val="001860A2"/>
    <w:rsid w:val="0019152A"/>
    <w:rsid w:val="0019244A"/>
    <w:rsid w:val="001942C3"/>
    <w:rsid w:val="00196F37"/>
    <w:rsid w:val="00197B82"/>
    <w:rsid w:val="00197F54"/>
    <w:rsid w:val="001A009F"/>
    <w:rsid w:val="001A0813"/>
    <w:rsid w:val="001A0C83"/>
    <w:rsid w:val="001A119D"/>
    <w:rsid w:val="001A12BC"/>
    <w:rsid w:val="001A15F0"/>
    <w:rsid w:val="001A20EA"/>
    <w:rsid w:val="001A2377"/>
    <w:rsid w:val="001A2585"/>
    <w:rsid w:val="001A2C87"/>
    <w:rsid w:val="001A3CF6"/>
    <w:rsid w:val="001A5FE9"/>
    <w:rsid w:val="001A6BB6"/>
    <w:rsid w:val="001A72B3"/>
    <w:rsid w:val="001B0461"/>
    <w:rsid w:val="001B0E89"/>
    <w:rsid w:val="001B1D4B"/>
    <w:rsid w:val="001B2357"/>
    <w:rsid w:val="001B3072"/>
    <w:rsid w:val="001B3213"/>
    <w:rsid w:val="001B3C37"/>
    <w:rsid w:val="001B4438"/>
    <w:rsid w:val="001B5202"/>
    <w:rsid w:val="001B537E"/>
    <w:rsid w:val="001B5E85"/>
    <w:rsid w:val="001B67C7"/>
    <w:rsid w:val="001B6BBA"/>
    <w:rsid w:val="001B6ED7"/>
    <w:rsid w:val="001B755B"/>
    <w:rsid w:val="001B7D01"/>
    <w:rsid w:val="001C14B4"/>
    <w:rsid w:val="001C225D"/>
    <w:rsid w:val="001C2301"/>
    <w:rsid w:val="001C35EE"/>
    <w:rsid w:val="001C428A"/>
    <w:rsid w:val="001C4A97"/>
    <w:rsid w:val="001C5331"/>
    <w:rsid w:val="001C56D9"/>
    <w:rsid w:val="001C6C94"/>
    <w:rsid w:val="001C77EA"/>
    <w:rsid w:val="001D0443"/>
    <w:rsid w:val="001D07D2"/>
    <w:rsid w:val="001D0B90"/>
    <w:rsid w:val="001D2CCF"/>
    <w:rsid w:val="001D2E5B"/>
    <w:rsid w:val="001D3092"/>
    <w:rsid w:val="001D333D"/>
    <w:rsid w:val="001D36E0"/>
    <w:rsid w:val="001D41B9"/>
    <w:rsid w:val="001D5CD3"/>
    <w:rsid w:val="001D6BD4"/>
    <w:rsid w:val="001D74D6"/>
    <w:rsid w:val="001D7C49"/>
    <w:rsid w:val="001D7C93"/>
    <w:rsid w:val="001E07D9"/>
    <w:rsid w:val="001E0895"/>
    <w:rsid w:val="001E2815"/>
    <w:rsid w:val="001E3303"/>
    <w:rsid w:val="001E66E9"/>
    <w:rsid w:val="001E6CAE"/>
    <w:rsid w:val="001E6CCB"/>
    <w:rsid w:val="001E6D80"/>
    <w:rsid w:val="001F0934"/>
    <w:rsid w:val="001F5DBC"/>
    <w:rsid w:val="001F6E1A"/>
    <w:rsid w:val="001F7A9D"/>
    <w:rsid w:val="002006CB"/>
    <w:rsid w:val="002013EA"/>
    <w:rsid w:val="00203617"/>
    <w:rsid w:val="002042DB"/>
    <w:rsid w:val="002049A0"/>
    <w:rsid w:val="00205F1C"/>
    <w:rsid w:val="002070FC"/>
    <w:rsid w:val="00207E96"/>
    <w:rsid w:val="00211142"/>
    <w:rsid w:val="002113C3"/>
    <w:rsid w:val="00213078"/>
    <w:rsid w:val="002133C2"/>
    <w:rsid w:val="002141FA"/>
    <w:rsid w:val="0021465B"/>
    <w:rsid w:val="00214F6B"/>
    <w:rsid w:val="0021664F"/>
    <w:rsid w:val="002168F9"/>
    <w:rsid w:val="00216F59"/>
    <w:rsid w:val="002175DC"/>
    <w:rsid w:val="0021781C"/>
    <w:rsid w:val="00220C7D"/>
    <w:rsid w:val="002214F5"/>
    <w:rsid w:val="00221521"/>
    <w:rsid w:val="00222597"/>
    <w:rsid w:val="002233F1"/>
    <w:rsid w:val="00223FC3"/>
    <w:rsid w:val="0022486B"/>
    <w:rsid w:val="002305CB"/>
    <w:rsid w:val="0023212B"/>
    <w:rsid w:val="00232CF3"/>
    <w:rsid w:val="00232E8B"/>
    <w:rsid w:val="00233151"/>
    <w:rsid w:val="0023393A"/>
    <w:rsid w:val="00236391"/>
    <w:rsid w:val="00236F17"/>
    <w:rsid w:val="00237BEC"/>
    <w:rsid w:val="00240D35"/>
    <w:rsid w:val="00241124"/>
    <w:rsid w:val="00241EBC"/>
    <w:rsid w:val="00242EC3"/>
    <w:rsid w:val="002445F2"/>
    <w:rsid w:val="002446DA"/>
    <w:rsid w:val="00244B73"/>
    <w:rsid w:val="00245257"/>
    <w:rsid w:val="00245804"/>
    <w:rsid w:val="0024634E"/>
    <w:rsid w:val="0024762B"/>
    <w:rsid w:val="002478DC"/>
    <w:rsid w:val="00247B38"/>
    <w:rsid w:val="00247D0A"/>
    <w:rsid w:val="002502FA"/>
    <w:rsid w:val="002505A5"/>
    <w:rsid w:val="00251092"/>
    <w:rsid w:val="002516A5"/>
    <w:rsid w:val="002519A0"/>
    <w:rsid w:val="0025236F"/>
    <w:rsid w:val="002523B2"/>
    <w:rsid w:val="00252A04"/>
    <w:rsid w:val="00252C30"/>
    <w:rsid w:val="00252C37"/>
    <w:rsid w:val="00253030"/>
    <w:rsid w:val="002530B0"/>
    <w:rsid w:val="002531E7"/>
    <w:rsid w:val="00253ED4"/>
    <w:rsid w:val="00254B1E"/>
    <w:rsid w:val="00255C8C"/>
    <w:rsid w:val="002568F3"/>
    <w:rsid w:val="00257E36"/>
    <w:rsid w:val="002600EF"/>
    <w:rsid w:val="00260ED8"/>
    <w:rsid w:val="00261B3D"/>
    <w:rsid w:val="0026211A"/>
    <w:rsid w:val="00263506"/>
    <w:rsid w:val="002637F9"/>
    <w:rsid w:val="002640C3"/>
    <w:rsid w:val="002644A7"/>
    <w:rsid w:val="002647EB"/>
    <w:rsid w:val="00264939"/>
    <w:rsid w:val="00266690"/>
    <w:rsid w:val="0026682A"/>
    <w:rsid w:val="00267E16"/>
    <w:rsid w:val="002702C2"/>
    <w:rsid w:val="00272D80"/>
    <w:rsid w:val="002733B9"/>
    <w:rsid w:val="00273F65"/>
    <w:rsid w:val="0027666C"/>
    <w:rsid w:val="002767A8"/>
    <w:rsid w:val="0027698E"/>
    <w:rsid w:val="00276C0A"/>
    <w:rsid w:val="00277C5F"/>
    <w:rsid w:val="00280153"/>
    <w:rsid w:val="00283256"/>
    <w:rsid w:val="0028435B"/>
    <w:rsid w:val="0028520A"/>
    <w:rsid w:val="00285F21"/>
    <w:rsid w:val="00291ABC"/>
    <w:rsid w:val="00292DB8"/>
    <w:rsid w:val="00292E75"/>
    <w:rsid w:val="002931AD"/>
    <w:rsid w:val="00293572"/>
    <w:rsid w:val="0029367C"/>
    <w:rsid w:val="00293DCE"/>
    <w:rsid w:val="00294145"/>
    <w:rsid w:val="00294547"/>
    <w:rsid w:val="0029486C"/>
    <w:rsid w:val="00295268"/>
    <w:rsid w:val="002953B9"/>
    <w:rsid w:val="00296B68"/>
    <w:rsid w:val="00296CB8"/>
    <w:rsid w:val="002A0577"/>
    <w:rsid w:val="002A2066"/>
    <w:rsid w:val="002A2FB5"/>
    <w:rsid w:val="002A431F"/>
    <w:rsid w:val="002A4575"/>
    <w:rsid w:val="002A5827"/>
    <w:rsid w:val="002A6003"/>
    <w:rsid w:val="002A630E"/>
    <w:rsid w:val="002A6D63"/>
    <w:rsid w:val="002B0120"/>
    <w:rsid w:val="002B1508"/>
    <w:rsid w:val="002B2FD8"/>
    <w:rsid w:val="002B3891"/>
    <w:rsid w:val="002B4A7F"/>
    <w:rsid w:val="002B712B"/>
    <w:rsid w:val="002B788A"/>
    <w:rsid w:val="002C0CBA"/>
    <w:rsid w:val="002C1572"/>
    <w:rsid w:val="002C19FF"/>
    <w:rsid w:val="002C1B6D"/>
    <w:rsid w:val="002C25AD"/>
    <w:rsid w:val="002C266A"/>
    <w:rsid w:val="002C5AF9"/>
    <w:rsid w:val="002C694B"/>
    <w:rsid w:val="002C6F56"/>
    <w:rsid w:val="002D0561"/>
    <w:rsid w:val="002D158A"/>
    <w:rsid w:val="002D1FC4"/>
    <w:rsid w:val="002D2DFF"/>
    <w:rsid w:val="002D3F6F"/>
    <w:rsid w:val="002D4175"/>
    <w:rsid w:val="002D4C0B"/>
    <w:rsid w:val="002D54A4"/>
    <w:rsid w:val="002D59A5"/>
    <w:rsid w:val="002D64DA"/>
    <w:rsid w:val="002D7B09"/>
    <w:rsid w:val="002E0619"/>
    <w:rsid w:val="002E0770"/>
    <w:rsid w:val="002E0859"/>
    <w:rsid w:val="002E0AA9"/>
    <w:rsid w:val="002E136D"/>
    <w:rsid w:val="002E1AD6"/>
    <w:rsid w:val="002E1C57"/>
    <w:rsid w:val="002E2928"/>
    <w:rsid w:val="002E58B2"/>
    <w:rsid w:val="002E60B9"/>
    <w:rsid w:val="002E6BE3"/>
    <w:rsid w:val="002E73F2"/>
    <w:rsid w:val="002F036A"/>
    <w:rsid w:val="002F0DA6"/>
    <w:rsid w:val="002F3ECD"/>
    <w:rsid w:val="002F47BF"/>
    <w:rsid w:val="002F486D"/>
    <w:rsid w:val="002F5A3F"/>
    <w:rsid w:val="002F690F"/>
    <w:rsid w:val="002F6B53"/>
    <w:rsid w:val="0030010F"/>
    <w:rsid w:val="00301836"/>
    <w:rsid w:val="0030285D"/>
    <w:rsid w:val="00302945"/>
    <w:rsid w:val="00302A04"/>
    <w:rsid w:val="0030338C"/>
    <w:rsid w:val="00303A94"/>
    <w:rsid w:val="003042E3"/>
    <w:rsid w:val="0030433D"/>
    <w:rsid w:val="0030464D"/>
    <w:rsid w:val="00304948"/>
    <w:rsid w:val="0030512D"/>
    <w:rsid w:val="00307582"/>
    <w:rsid w:val="003115B9"/>
    <w:rsid w:val="00311A68"/>
    <w:rsid w:val="00312ED2"/>
    <w:rsid w:val="00313379"/>
    <w:rsid w:val="003141AB"/>
    <w:rsid w:val="0031475A"/>
    <w:rsid w:val="00314807"/>
    <w:rsid w:val="00315799"/>
    <w:rsid w:val="00317673"/>
    <w:rsid w:val="0031770D"/>
    <w:rsid w:val="00317836"/>
    <w:rsid w:val="003178C5"/>
    <w:rsid w:val="00317D7C"/>
    <w:rsid w:val="003206A2"/>
    <w:rsid w:val="00323253"/>
    <w:rsid w:val="00325045"/>
    <w:rsid w:val="0032555D"/>
    <w:rsid w:val="0032557F"/>
    <w:rsid w:val="00326029"/>
    <w:rsid w:val="0032663D"/>
    <w:rsid w:val="0032686D"/>
    <w:rsid w:val="00327C20"/>
    <w:rsid w:val="0033013E"/>
    <w:rsid w:val="00331079"/>
    <w:rsid w:val="003311CA"/>
    <w:rsid w:val="00332AFA"/>
    <w:rsid w:val="0033438A"/>
    <w:rsid w:val="00334D23"/>
    <w:rsid w:val="00335B8E"/>
    <w:rsid w:val="00335E45"/>
    <w:rsid w:val="00336539"/>
    <w:rsid w:val="00336569"/>
    <w:rsid w:val="00336C8C"/>
    <w:rsid w:val="00337046"/>
    <w:rsid w:val="00337B35"/>
    <w:rsid w:val="00342547"/>
    <w:rsid w:val="00343148"/>
    <w:rsid w:val="003433C2"/>
    <w:rsid w:val="00343EC6"/>
    <w:rsid w:val="0035308D"/>
    <w:rsid w:val="00353702"/>
    <w:rsid w:val="00353D4A"/>
    <w:rsid w:val="003540B1"/>
    <w:rsid w:val="003569FE"/>
    <w:rsid w:val="00360341"/>
    <w:rsid w:val="00360460"/>
    <w:rsid w:val="00360578"/>
    <w:rsid w:val="00360E69"/>
    <w:rsid w:val="00362079"/>
    <w:rsid w:val="0036367F"/>
    <w:rsid w:val="00365E6E"/>
    <w:rsid w:val="0036724A"/>
    <w:rsid w:val="00370114"/>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05C5"/>
    <w:rsid w:val="00381294"/>
    <w:rsid w:val="0038158D"/>
    <w:rsid w:val="00381710"/>
    <w:rsid w:val="0038398A"/>
    <w:rsid w:val="00384BEB"/>
    <w:rsid w:val="00385A06"/>
    <w:rsid w:val="0039043F"/>
    <w:rsid w:val="00390BBF"/>
    <w:rsid w:val="003920F1"/>
    <w:rsid w:val="00392B9C"/>
    <w:rsid w:val="00392BB4"/>
    <w:rsid w:val="0039392F"/>
    <w:rsid w:val="00393B53"/>
    <w:rsid w:val="00394176"/>
    <w:rsid w:val="00396469"/>
    <w:rsid w:val="003972A4"/>
    <w:rsid w:val="00397518"/>
    <w:rsid w:val="003A124E"/>
    <w:rsid w:val="003A14A2"/>
    <w:rsid w:val="003A3881"/>
    <w:rsid w:val="003A533F"/>
    <w:rsid w:val="003A58B2"/>
    <w:rsid w:val="003A6829"/>
    <w:rsid w:val="003A6ABD"/>
    <w:rsid w:val="003A7AF7"/>
    <w:rsid w:val="003B0771"/>
    <w:rsid w:val="003B1CA9"/>
    <w:rsid w:val="003B1D71"/>
    <w:rsid w:val="003B2B16"/>
    <w:rsid w:val="003B2DC7"/>
    <w:rsid w:val="003B2F0E"/>
    <w:rsid w:val="003B4835"/>
    <w:rsid w:val="003B48D3"/>
    <w:rsid w:val="003B5D49"/>
    <w:rsid w:val="003B63D8"/>
    <w:rsid w:val="003B6E9E"/>
    <w:rsid w:val="003B7BE4"/>
    <w:rsid w:val="003B7D1D"/>
    <w:rsid w:val="003C1150"/>
    <w:rsid w:val="003C126B"/>
    <w:rsid w:val="003C1511"/>
    <w:rsid w:val="003C224C"/>
    <w:rsid w:val="003C2B7B"/>
    <w:rsid w:val="003C2EFC"/>
    <w:rsid w:val="003C37B9"/>
    <w:rsid w:val="003C47C4"/>
    <w:rsid w:val="003C4DCC"/>
    <w:rsid w:val="003C516D"/>
    <w:rsid w:val="003C5C12"/>
    <w:rsid w:val="003C65E6"/>
    <w:rsid w:val="003D038A"/>
    <w:rsid w:val="003D1C5B"/>
    <w:rsid w:val="003D6403"/>
    <w:rsid w:val="003D729C"/>
    <w:rsid w:val="003D7447"/>
    <w:rsid w:val="003E10C5"/>
    <w:rsid w:val="003E2774"/>
    <w:rsid w:val="003E3AA4"/>
    <w:rsid w:val="003E46C0"/>
    <w:rsid w:val="003E4F2F"/>
    <w:rsid w:val="003E52E0"/>
    <w:rsid w:val="003E5F2C"/>
    <w:rsid w:val="003F0137"/>
    <w:rsid w:val="003F1444"/>
    <w:rsid w:val="003F1C96"/>
    <w:rsid w:val="003F30E4"/>
    <w:rsid w:val="003F350F"/>
    <w:rsid w:val="003F3890"/>
    <w:rsid w:val="003F4E7F"/>
    <w:rsid w:val="003F591E"/>
    <w:rsid w:val="003F672A"/>
    <w:rsid w:val="003F742D"/>
    <w:rsid w:val="003F7893"/>
    <w:rsid w:val="003F7948"/>
    <w:rsid w:val="003F7A17"/>
    <w:rsid w:val="003F7C02"/>
    <w:rsid w:val="00400C9A"/>
    <w:rsid w:val="0040234E"/>
    <w:rsid w:val="00402460"/>
    <w:rsid w:val="004025AA"/>
    <w:rsid w:val="0040537C"/>
    <w:rsid w:val="00406835"/>
    <w:rsid w:val="00407254"/>
    <w:rsid w:val="00407335"/>
    <w:rsid w:val="00407AE9"/>
    <w:rsid w:val="00407DE4"/>
    <w:rsid w:val="00407EDE"/>
    <w:rsid w:val="00410F84"/>
    <w:rsid w:val="00411E77"/>
    <w:rsid w:val="00412586"/>
    <w:rsid w:val="00412B76"/>
    <w:rsid w:val="00412DDA"/>
    <w:rsid w:val="00412F15"/>
    <w:rsid w:val="00413287"/>
    <w:rsid w:val="00413E31"/>
    <w:rsid w:val="00414DB5"/>
    <w:rsid w:val="00420AF8"/>
    <w:rsid w:val="00420D6E"/>
    <w:rsid w:val="00421B61"/>
    <w:rsid w:val="00421C3C"/>
    <w:rsid w:val="00421FF9"/>
    <w:rsid w:val="004232D2"/>
    <w:rsid w:val="00424DB0"/>
    <w:rsid w:val="00424EDF"/>
    <w:rsid w:val="00426EAE"/>
    <w:rsid w:val="00427F43"/>
    <w:rsid w:val="004300A4"/>
    <w:rsid w:val="0043081A"/>
    <w:rsid w:val="00431A47"/>
    <w:rsid w:val="004340A9"/>
    <w:rsid w:val="004341D8"/>
    <w:rsid w:val="004348C9"/>
    <w:rsid w:val="004357BA"/>
    <w:rsid w:val="00436A88"/>
    <w:rsid w:val="00436DE1"/>
    <w:rsid w:val="00437F5E"/>
    <w:rsid w:val="00440C37"/>
    <w:rsid w:val="004417F1"/>
    <w:rsid w:val="00442197"/>
    <w:rsid w:val="00442C18"/>
    <w:rsid w:val="0044376A"/>
    <w:rsid w:val="00443949"/>
    <w:rsid w:val="0044484E"/>
    <w:rsid w:val="00445534"/>
    <w:rsid w:val="00445B1B"/>
    <w:rsid w:val="00446423"/>
    <w:rsid w:val="004465E7"/>
    <w:rsid w:val="0045072D"/>
    <w:rsid w:val="00451B3B"/>
    <w:rsid w:val="00452280"/>
    <w:rsid w:val="00452AA4"/>
    <w:rsid w:val="004556A2"/>
    <w:rsid w:val="004558C8"/>
    <w:rsid w:val="00456368"/>
    <w:rsid w:val="004563B8"/>
    <w:rsid w:val="0045667E"/>
    <w:rsid w:val="00456803"/>
    <w:rsid w:val="00457C55"/>
    <w:rsid w:val="00457D8E"/>
    <w:rsid w:val="00460201"/>
    <w:rsid w:val="0046089E"/>
    <w:rsid w:val="00460B8E"/>
    <w:rsid w:val="00460BAA"/>
    <w:rsid w:val="004612E9"/>
    <w:rsid w:val="00462049"/>
    <w:rsid w:val="00463249"/>
    <w:rsid w:val="00463FD2"/>
    <w:rsid w:val="00464BA9"/>
    <w:rsid w:val="00464D10"/>
    <w:rsid w:val="0047100A"/>
    <w:rsid w:val="004752BA"/>
    <w:rsid w:val="004752C5"/>
    <w:rsid w:val="004753A3"/>
    <w:rsid w:val="00475797"/>
    <w:rsid w:val="00475D37"/>
    <w:rsid w:val="004763D6"/>
    <w:rsid w:val="004766BD"/>
    <w:rsid w:val="004768CC"/>
    <w:rsid w:val="0048032E"/>
    <w:rsid w:val="004808A8"/>
    <w:rsid w:val="00482025"/>
    <w:rsid w:val="00482E87"/>
    <w:rsid w:val="00483449"/>
    <w:rsid w:val="00483E5F"/>
    <w:rsid w:val="00485B55"/>
    <w:rsid w:val="00485D69"/>
    <w:rsid w:val="00486869"/>
    <w:rsid w:val="00490453"/>
    <w:rsid w:val="0049168D"/>
    <w:rsid w:val="00493235"/>
    <w:rsid w:val="004941E5"/>
    <w:rsid w:val="00495E87"/>
    <w:rsid w:val="004967AF"/>
    <w:rsid w:val="004A09D9"/>
    <w:rsid w:val="004A0D39"/>
    <w:rsid w:val="004A1C19"/>
    <w:rsid w:val="004A20F3"/>
    <w:rsid w:val="004A2472"/>
    <w:rsid w:val="004A2A42"/>
    <w:rsid w:val="004A58F9"/>
    <w:rsid w:val="004A5CEA"/>
    <w:rsid w:val="004A648F"/>
    <w:rsid w:val="004A6E42"/>
    <w:rsid w:val="004A7198"/>
    <w:rsid w:val="004B1827"/>
    <w:rsid w:val="004B1C7C"/>
    <w:rsid w:val="004B2C46"/>
    <w:rsid w:val="004B472D"/>
    <w:rsid w:val="004B4B00"/>
    <w:rsid w:val="004B5A50"/>
    <w:rsid w:val="004B7136"/>
    <w:rsid w:val="004B741F"/>
    <w:rsid w:val="004C0F0E"/>
    <w:rsid w:val="004C158B"/>
    <w:rsid w:val="004C2447"/>
    <w:rsid w:val="004C26EC"/>
    <w:rsid w:val="004C2F36"/>
    <w:rsid w:val="004C3B49"/>
    <w:rsid w:val="004C52A9"/>
    <w:rsid w:val="004C56B7"/>
    <w:rsid w:val="004C5949"/>
    <w:rsid w:val="004C6006"/>
    <w:rsid w:val="004C6D41"/>
    <w:rsid w:val="004C7C3F"/>
    <w:rsid w:val="004D0421"/>
    <w:rsid w:val="004D0951"/>
    <w:rsid w:val="004D1C90"/>
    <w:rsid w:val="004D2778"/>
    <w:rsid w:val="004D30BE"/>
    <w:rsid w:val="004D328B"/>
    <w:rsid w:val="004D35CD"/>
    <w:rsid w:val="004D3E0C"/>
    <w:rsid w:val="004D4146"/>
    <w:rsid w:val="004D50C7"/>
    <w:rsid w:val="004D5330"/>
    <w:rsid w:val="004D6E15"/>
    <w:rsid w:val="004E0F73"/>
    <w:rsid w:val="004E2153"/>
    <w:rsid w:val="004E232B"/>
    <w:rsid w:val="004E55CA"/>
    <w:rsid w:val="004E5CEA"/>
    <w:rsid w:val="004E6355"/>
    <w:rsid w:val="004F0FC8"/>
    <w:rsid w:val="004F1014"/>
    <w:rsid w:val="004F1386"/>
    <w:rsid w:val="004F3408"/>
    <w:rsid w:val="004F37CF"/>
    <w:rsid w:val="004F4065"/>
    <w:rsid w:val="004F45F5"/>
    <w:rsid w:val="004F5AC8"/>
    <w:rsid w:val="004F6D83"/>
    <w:rsid w:val="004F7EFB"/>
    <w:rsid w:val="00503539"/>
    <w:rsid w:val="0050389C"/>
    <w:rsid w:val="005045AC"/>
    <w:rsid w:val="00505460"/>
    <w:rsid w:val="00507067"/>
    <w:rsid w:val="005078C4"/>
    <w:rsid w:val="00507AB7"/>
    <w:rsid w:val="00510785"/>
    <w:rsid w:val="005112AE"/>
    <w:rsid w:val="005121CA"/>
    <w:rsid w:val="00512DBE"/>
    <w:rsid w:val="00513B2F"/>
    <w:rsid w:val="00513BE7"/>
    <w:rsid w:val="005149B1"/>
    <w:rsid w:val="00515ED7"/>
    <w:rsid w:val="00516996"/>
    <w:rsid w:val="00516C58"/>
    <w:rsid w:val="0051737D"/>
    <w:rsid w:val="0051743C"/>
    <w:rsid w:val="00517AA6"/>
    <w:rsid w:val="00521077"/>
    <w:rsid w:val="005224A0"/>
    <w:rsid w:val="005233C0"/>
    <w:rsid w:val="0052352A"/>
    <w:rsid w:val="005248DC"/>
    <w:rsid w:val="00524CDE"/>
    <w:rsid w:val="00524D91"/>
    <w:rsid w:val="00525752"/>
    <w:rsid w:val="00526862"/>
    <w:rsid w:val="00526DD9"/>
    <w:rsid w:val="00530AE7"/>
    <w:rsid w:val="00533274"/>
    <w:rsid w:val="00533D08"/>
    <w:rsid w:val="00534002"/>
    <w:rsid w:val="005359A7"/>
    <w:rsid w:val="00535DA6"/>
    <w:rsid w:val="00536E21"/>
    <w:rsid w:val="00537322"/>
    <w:rsid w:val="00540668"/>
    <w:rsid w:val="00540C5D"/>
    <w:rsid w:val="00540E92"/>
    <w:rsid w:val="00540FE5"/>
    <w:rsid w:val="00541E6B"/>
    <w:rsid w:val="00541F5E"/>
    <w:rsid w:val="00543113"/>
    <w:rsid w:val="00543E03"/>
    <w:rsid w:val="00546C4C"/>
    <w:rsid w:val="00547788"/>
    <w:rsid w:val="00547F07"/>
    <w:rsid w:val="00550702"/>
    <w:rsid w:val="00551096"/>
    <w:rsid w:val="00553833"/>
    <w:rsid w:val="00553B8E"/>
    <w:rsid w:val="0055413D"/>
    <w:rsid w:val="005546EC"/>
    <w:rsid w:val="00554D30"/>
    <w:rsid w:val="00555017"/>
    <w:rsid w:val="005552B6"/>
    <w:rsid w:val="00556765"/>
    <w:rsid w:val="00556BBA"/>
    <w:rsid w:val="00561BD6"/>
    <w:rsid w:val="005622B1"/>
    <w:rsid w:val="005639E8"/>
    <w:rsid w:val="00564DEC"/>
    <w:rsid w:val="005662AC"/>
    <w:rsid w:val="0057136F"/>
    <w:rsid w:val="0057322C"/>
    <w:rsid w:val="005747C4"/>
    <w:rsid w:val="00574A50"/>
    <w:rsid w:val="005771EA"/>
    <w:rsid w:val="0058150B"/>
    <w:rsid w:val="005815B1"/>
    <w:rsid w:val="005815CB"/>
    <w:rsid w:val="00581CED"/>
    <w:rsid w:val="005853E6"/>
    <w:rsid w:val="0058679B"/>
    <w:rsid w:val="00587CD7"/>
    <w:rsid w:val="00590362"/>
    <w:rsid w:val="0059124A"/>
    <w:rsid w:val="00591464"/>
    <w:rsid w:val="00591743"/>
    <w:rsid w:val="005926F7"/>
    <w:rsid w:val="00592912"/>
    <w:rsid w:val="00595AFC"/>
    <w:rsid w:val="005A0584"/>
    <w:rsid w:val="005A10EA"/>
    <w:rsid w:val="005A1605"/>
    <w:rsid w:val="005A1C33"/>
    <w:rsid w:val="005A2BE8"/>
    <w:rsid w:val="005A307E"/>
    <w:rsid w:val="005A3292"/>
    <w:rsid w:val="005A38B8"/>
    <w:rsid w:val="005A4567"/>
    <w:rsid w:val="005A4C29"/>
    <w:rsid w:val="005A6734"/>
    <w:rsid w:val="005A6D8B"/>
    <w:rsid w:val="005A747E"/>
    <w:rsid w:val="005A7B14"/>
    <w:rsid w:val="005B0BF3"/>
    <w:rsid w:val="005B1295"/>
    <w:rsid w:val="005B147F"/>
    <w:rsid w:val="005B2871"/>
    <w:rsid w:val="005B3BD8"/>
    <w:rsid w:val="005B468B"/>
    <w:rsid w:val="005B78BA"/>
    <w:rsid w:val="005B7A21"/>
    <w:rsid w:val="005C021A"/>
    <w:rsid w:val="005C28BF"/>
    <w:rsid w:val="005C349C"/>
    <w:rsid w:val="005C478D"/>
    <w:rsid w:val="005C4FE0"/>
    <w:rsid w:val="005C5D46"/>
    <w:rsid w:val="005C6E54"/>
    <w:rsid w:val="005C7BB3"/>
    <w:rsid w:val="005C7E83"/>
    <w:rsid w:val="005C7F12"/>
    <w:rsid w:val="005D03E4"/>
    <w:rsid w:val="005D0466"/>
    <w:rsid w:val="005D047B"/>
    <w:rsid w:val="005D15B5"/>
    <w:rsid w:val="005D1D26"/>
    <w:rsid w:val="005D340D"/>
    <w:rsid w:val="005D3BA2"/>
    <w:rsid w:val="005D442D"/>
    <w:rsid w:val="005D443C"/>
    <w:rsid w:val="005D46A7"/>
    <w:rsid w:val="005D569A"/>
    <w:rsid w:val="005D5926"/>
    <w:rsid w:val="005D5B30"/>
    <w:rsid w:val="005D752A"/>
    <w:rsid w:val="005E079F"/>
    <w:rsid w:val="005E0C8A"/>
    <w:rsid w:val="005E2844"/>
    <w:rsid w:val="005E491F"/>
    <w:rsid w:val="005E4ED4"/>
    <w:rsid w:val="005E7444"/>
    <w:rsid w:val="005F35B9"/>
    <w:rsid w:val="005F428D"/>
    <w:rsid w:val="005F466A"/>
    <w:rsid w:val="005F4DD8"/>
    <w:rsid w:val="005F6E65"/>
    <w:rsid w:val="0060037A"/>
    <w:rsid w:val="00600AE3"/>
    <w:rsid w:val="00600D47"/>
    <w:rsid w:val="0060141F"/>
    <w:rsid w:val="00601C48"/>
    <w:rsid w:val="00602870"/>
    <w:rsid w:val="00604651"/>
    <w:rsid w:val="00604720"/>
    <w:rsid w:val="006048BE"/>
    <w:rsid w:val="006048E3"/>
    <w:rsid w:val="00606968"/>
    <w:rsid w:val="00606F87"/>
    <w:rsid w:val="006079E6"/>
    <w:rsid w:val="00607F96"/>
    <w:rsid w:val="00610036"/>
    <w:rsid w:val="006100A7"/>
    <w:rsid w:val="0061039B"/>
    <w:rsid w:val="00610662"/>
    <w:rsid w:val="006119FE"/>
    <w:rsid w:val="00612BF3"/>
    <w:rsid w:val="00612C71"/>
    <w:rsid w:val="00613511"/>
    <w:rsid w:val="00615341"/>
    <w:rsid w:val="00615F18"/>
    <w:rsid w:val="00616838"/>
    <w:rsid w:val="00616D07"/>
    <w:rsid w:val="00616D6E"/>
    <w:rsid w:val="00617625"/>
    <w:rsid w:val="00617919"/>
    <w:rsid w:val="006209C3"/>
    <w:rsid w:val="00620AC3"/>
    <w:rsid w:val="00620B67"/>
    <w:rsid w:val="0062144A"/>
    <w:rsid w:val="006218BE"/>
    <w:rsid w:val="006222AD"/>
    <w:rsid w:val="006233A5"/>
    <w:rsid w:val="00624CAE"/>
    <w:rsid w:val="0062665A"/>
    <w:rsid w:val="0062698C"/>
    <w:rsid w:val="00630648"/>
    <w:rsid w:val="006309A0"/>
    <w:rsid w:val="0063318C"/>
    <w:rsid w:val="0063467F"/>
    <w:rsid w:val="00635303"/>
    <w:rsid w:val="006372F4"/>
    <w:rsid w:val="00637C8E"/>
    <w:rsid w:val="00640099"/>
    <w:rsid w:val="00640310"/>
    <w:rsid w:val="00640A11"/>
    <w:rsid w:val="00640CA6"/>
    <w:rsid w:val="00641C5F"/>
    <w:rsid w:val="006428BE"/>
    <w:rsid w:val="00643460"/>
    <w:rsid w:val="00643C05"/>
    <w:rsid w:val="00643EE5"/>
    <w:rsid w:val="006448D4"/>
    <w:rsid w:val="00644BF5"/>
    <w:rsid w:val="00644FCD"/>
    <w:rsid w:val="006461AD"/>
    <w:rsid w:val="00646DE3"/>
    <w:rsid w:val="00647733"/>
    <w:rsid w:val="00647CAC"/>
    <w:rsid w:val="00650521"/>
    <w:rsid w:val="00651023"/>
    <w:rsid w:val="006518CE"/>
    <w:rsid w:val="006524E7"/>
    <w:rsid w:val="006536D5"/>
    <w:rsid w:val="00654B5D"/>
    <w:rsid w:val="00654F70"/>
    <w:rsid w:val="006565C8"/>
    <w:rsid w:val="0066014E"/>
    <w:rsid w:val="00660696"/>
    <w:rsid w:val="00660FA6"/>
    <w:rsid w:val="00661C40"/>
    <w:rsid w:val="00661CDA"/>
    <w:rsid w:val="00664184"/>
    <w:rsid w:val="006652DD"/>
    <w:rsid w:val="0066592E"/>
    <w:rsid w:val="006669BF"/>
    <w:rsid w:val="00670496"/>
    <w:rsid w:val="0067121E"/>
    <w:rsid w:val="00671503"/>
    <w:rsid w:val="006724B9"/>
    <w:rsid w:val="00672E0E"/>
    <w:rsid w:val="006747C5"/>
    <w:rsid w:val="0067606B"/>
    <w:rsid w:val="00676463"/>
    <w:rsid w:val="006766B8"/>
    <w:rsid w:val="00677D3F"/>
    <w:rsid w:val="0068060D"/>
    <w:rsid w:val="00680CBB"/>
    <w:rsid w:val="006812C9"/>
    <w:rsid w:val="006824D4"/>
    <w:rsid w:val="00683309"/>
    <w:rsid w:val="006834AF"/>
    <w:rsid w:val="00683843"/>
    <w:rsid w:val="00683F3E"/>
    <w:rsid w:val="0068454F"/>
    <w:rsid w:val="0068492B"/>
    <w:rsid w:val="00685B6B"/>
    <w:rsid w:val="0068734E"/>
    <w:rsid w:val="00690920"/>
    <w:rsid w:val="006922EC"/>
    <w:rsid w:val="006935FE"/>
    <w:rsid w:val="00693643"/>
    <w:rsid w:val="006939D6"/>
    <w:rsid w:val="00695838"/>
    <w:rsid w:val="00695D94"/>
    <w:rsid w:val="006960DA"/>
    <w:rsid w:val="006973B0"/>
    <w:rsid w:val="006A0F0B"/>
    <w:rsid w:val="006A1E9E"/>
    <w:rsid w:val="006A21FC"/>
    <w:rsid w:val="006A2F36"/>
    <w:rsid w:val="006A3B98"/>
    <w:rsid w:val="006A5163"/>
    <w:rsid w:val="006A523F"/>
    <w:rsid w:val="006A5547"/>
    <w:rsid w:val="006A7BD4"/>
    <w:rsid w:val="006B0989"/>
    <w:rsid w:val="006B0E5E"/>
    <w:rsid w:val="006B1145"/>
    <w:rsid w:val="006B18AB"/>
    <w:rsid w:val="006B1D54"/>
    <w:rsid w:val="006B1EE3"/>
    <w:rsid w:val="006B2658"/>
    <w:rsid w:val="006B2F61"/>
    <w:rsid w:val="006B3128"/>
    <w:rsid w:val="006B4D2D"/>
    <w:rsid w:val="006B525A"/>
    <w:rsid w:val="006B557C"/>
    <w:rsid w:val="006B557E"/>
    <w:rsid w:val="006B62C1"/>
    <w:rsid w:val="006B6985"/>
    <w:rsid w:val="006B7B0A"/>
    <w:rsid w:val="006C070F"/>
    <w:rsid w:val="006C170E"/>
    <w:rsid w:val="006C25C2"/>
    <w:rsid w:val="006C2A50"/>
    <w:rsid w:val="006C38DC"/>
    <w:rsid w:val="006C45AA"/>
    <w:rsid w:val="006C4755"/>
    <w:rsid w:val="006C4822"/>
    <w:rsid w:val="006C6BDE"/>
    <w:rsid w:val="006C7D1F"/>
    <w:rsid w:val="006D177C"/>
    <w:rsid w:val="006D225C"/>
    <w:rsid w:val="006D26D2"/>
    <w:rsid w:val="006D2EC0"/>
    <w:rsid w:val="006D3C8B"/>
    <w:rsid w:val="006D3E8F"/>
    <w:rsid w:val="006D460C"/>
    <w:rsid w:val="006D4C55"/>
    <w:rsid w:val="006D642E"/>
    <w:rsid w:val="006D72D8"/>
    <w:rsid w:val="006E0967"/>
    <w:rsid w:val="006E17ED"/>
    <w:rsid w:val="006E41EA"/>
    <w:rsid w:val="006E45DD"/>
    <w:rsid w:val="006E4E45"/>
    <w:rsid w:val="006E4E82"/>
    <w:rsid w:val="006E5405"/>
    <w:rsid w:val="006E56A2"/>
    <w:rsid w:val="006E640F"/>
    <w:rsid w:val="006E6C84"/>
    <w:rsid w:val="006E6F46"/>
    <w:rsid w:val="006E7E9F"/>
    <w:rsid w:val="006F0B1A"/>
    <w:rsid w:val="006F0D10"/>
    <w:rsid w:val="006F0FE3"/>
    <w:rsid w:val="006F1114"/>
    <w:rsid w:val="006F1A2F"/>
    <w:rsid w:val="006F20FD"/>
    <w:rsid w:val="006F29B2"/>
    <w:rsid w:val="006F3115"/>
    <w:rsid w:val="006F3FB1"/>
    <w:rsid w:val="006F5184"/>
    <w:rsid w:val="006F5F3F"/>
    <w:rsid w:val="0070038B"/>
    <w:rsid w:val="00700617"/>
    <w:rsid w:val="00701097"/>
    <w:rsid w:val="00701EDC"/>
    <w:rsid w:val="0070214C"/>
    <w:rsid w:val="00702977"/>
    <w:rsid w:val="00702F51"/>
    <w:rsid w:val="00703CD6"/>
    <w:rsid w:val="00704DA4"/>
    <w:rsid w:val="00705DA7"/>
    <w:rsid w:val="00706005"/>
    <w:rsid w:val="0070655B"/>
    <w:rsid w:val="0071012A"/>
    <w:rsid w:val="00710840"/>
    <w:rsid w:val="00711F7C"/>
    <w:rsid w:val="00712590"/>
    <w:rsid w:val="0071289A"/>
    <w:rsid w:val="00712A36"/>
    <w:rsid w:val="00713949"/>
    <w:rsid w:val="0071443C"/>
    <w:rsid w:val="0071463C"/>
    <w:rsid w:val="00715039"/>
    <w:rsid w:val="00715847"/>
    <w:rsid w:val="007179BE"/>
    <w:rsid w:val="00717A35"/>
    <w:rsid w:val="00717D2E"/>
    <w:rsid w:val="00720B6F"/>
    <w:rsid w:val="00721688"/>
    <w:rsid w:val="00721D80"/>
    <w:rsid w:val="00722E11"/>
    <w:rsid w:val="00723434"/>
    <w:rsid w:val="00723A0A"/>
    <w:rsid w:val="0072425F"/>
    <w:rsid w:val="00725317"/>
    <w:rsid w:val="00725509"/>
    <w:rsid w:val="007264E0"/>
    <w:rsid w:val="00726A28"/>
    <w:rsid w:val="0072735A"/>
    <w:rsid w:val="007275D7"/>
    <w:rsid w:val="007304C2"/>
    <w:rsid w:val="007304CB"/>
    <w:rsid w:val="00734053"/>
    <w:rsid w:val="007341C4"/>
    <w:rsid w:val="00736DB4"/>
    <w:rsid w:val="0073710B"/>
    <w:rsid w:val="007374FE"/>
    <w:rsid w:val="0073762A"/>
    <w:rsid w:val="0074053D"/>
    <w:rsid w:val="00740F02"/>
    <w:rsid w:val="00741C40"/>
    <w:rsid w:val="00742141"/>
    <w:rsid w:val="00744738"/>
    <w:rsid w:val="00745955"/>
    <w:rsid w:val="00746A73"/>
    <w:rsid w:val="007501D0"/>
    <w:rsid w:val="007508DA"/>
    <w:rsid w:val="00750DD3"/>
    <w:rsid w:val="00751369"/>
    <w:rsid w:val="0075180F"/>
    <w:rsid w:val="00751EF6"/>
    <w:rsid w:val="007528BC"/>
    <w:rsid w:val="00753679"/>
    <w:rsid w:val="007543E9"/>
    <w:rsid w:val="00755550"/>
    <w:rsid w:val="007560CA"/>
    <w:rsid w:val="0075732B"/>
    <w:rsid w:val="007573C3"/>
    <w:rsid w:val="00757844"/>
    <w:rsid w:val="0076001A"/>
    <w:rsid w:val="00760A57"/>
    <w:rsid w:val="00760DA7"/>
    <w:rsid w:val="0076114C"/>
    <w:rsid w:val="00761922"/>
    <w:rsid w:val="0076239B"/>
    <w:rsid w:val="00763A8F"/>
    <w:rsid w:val="00764122"/>
    <w:rsid w:val="00766185"/>
    <w:rsid w:val="00770FA7"/>
    <w:rsid w:val="00771167"/>
    <w:rsid w:val="007736DF"/>
    <w:rsid w:val="00774E8C"/>
    <w:rsid w:val="00775119"/>
    <w:rsid w:val="007754D0"/>
    <w:rsid w:val="00775B66"/>
    <w:rsid w:val="0077641D"/>
    <w:rsid w:val="00780BBD"/>
    <w:rsid w:val="00780FAA"/>
    <w:rsid w:val="0078170F"/>
    <w:rsid w:val="007845C1"/>
    <w:rsid w:val="007846D0"/>
    <w:rsid w:val="00784B77"/>
    <w:rsid w:val="00784F86"/>
    <w:rsid w:val="00785D7E"/>
    <w:rsid w:val="00786460"/>
    <w:rsid w:val="007914C8"/>
    <w:rsid w:val="00791C38"/>
    <w:rsid w:val="00793534"/>
    <w:rsid w:val="00796058"/>
    <w:rsid w:val="007961ED"/>
    <w:rsid w:val="0079674C"/>
    <w:rsid w:val="00797CFD"/>
    <w:rsid w:val="007A10EB"/>
    <w:rsid w:val="007A1F5B"/>
    <w:rsid w:val="007A3D46"/>
    <w:rsid w:val="007A4A61"/>
    <w:rsid w:val="007A5B7D"/>
    <w:rsid w:val="007A5C1E"/>
    <w:rsid w:val="007A5C3B"/>
    <w:rsid w:val="007A5F41"/>
    <w:rsid w:val="007A669F"/>
    <w:rsid w:val="007A6BD2"/>
    <w:rsid w:val="007A700B"/>
    <w:rsid w:val="007A7D26"/>
    <w:rsid w:val="007B218A"/>
    <w:rsid w:val="007B2660"/>
    <w:rsid w:val="007B29BB"/>
    <w:rsid w:val="007B2DFB"/>
    <w:rsid w:val="007B4171"/>
    <w:rsid w:val="007B47C4"/>
    <w:rsid w:val="007B4C20"/>
    <w:rsid w:val="007B52B9"/>
    <w:rsid w:val="007B5D24"/>
    <w:rsid w:val="007B6F03"/>
    <w:rsid w:val="007B6F82"/>
    <w:rsid w:val="007C05F6"/>
    <w:rsid w:val="007C1176"/>
    <w:rsid w:val="007C1B99"/>
    <w:rsid w:val="007C22F3"/>
    <w:rsid w:val="007C3721"/>
    <w:rsid w:val="007C4D61"/>
    <w:rsid w:val="007C5DA4"/>
    <w:rsid w:val="007C6E98"/>
    <w:rsid w:val="007C7399"/>
    <w:rsid w:val="007C7A83"/>
    <w:rsid w:val="007D0F65"/>
    <w:rsid w:val="007D277B"/>
    <w:rsid w:val="007D28F1"/>
    <w:rsid w:val="007D331F"/>
    <w:rsid w:val="007D3A96"/>
    <w:rsid w:val="007D3C45"/>
    <w:rsid w:val="007D46F9"/>
    <w:rsid w:val="007D4C94"/>
    <w:rsid w:val="007D4DF4"/>
    <w:rsid w:val="007D4E10"/>
    <w:rsid w:val="007D63A5"/>
    <w:rsid w:val="007D7028"/>
    <w:rsid w:val="007E0A26"/>
    <w:rsid w:val="007E0CB1"/>
    <w:rsid w:val="007E1D46"/>
    <w:rsid w:val="007E2B56"/>
    <w:rsid w:val="007E2F44"/>
    <w:rsid w:val="007E3BCF"/>
    <w:rsid w:val="007E421A"/>
    <w:rsid w:val="007E4274"/>
    <w:rsid w:val="007E430E"/>
    <w:rsid w:val="007E4C3E"/>
    <w:rsid w:val="007E4CE9"/>
    <w:rsid w:val="007E5567"/>
    <w:rsid w:val="007E6681"/>
    <w:rsid w:val="007E6A10"/>
    <w:rsid w:val="007F0C36"/>
    <w:rsid w:val="007F1727"/>
    <w:rsid w:val="007F17D0"/>
    <w:rsid w:val="007F197F"/>
    <w:rsid w:val="007F260B"/>
    <w:rsid w:val="007F394E"/>
    <w:rsid w:val="007F46A7"/>
    <w:rsid w:val="007F6E4D"/>
    <w:rsid w:val="00800ADC"/>
    <w:rsid w:val="00801EDC"/>
    <w:rsid w:val="008025E7"/>
    <w:rsid w:val="00803E18"/>
    <w:rsid w:val="00807643"/>
    <w:rsid w:val="0081171D"/>
    <w:rsid w:val="00814E3D"/>
    <w:rsid w:val="00815458"/>
    <w:rsid w:val="008159CC"/>
    <w:rsid w:val="00815D87"/>
    <w:rsid w:val="00816AFB"/>
    <w:rsid w:val="00817FE5"/>
    <w:rsid w:val="008208B7"/>
    <w:rsid w:val="00820D4A"/>
    <w:rsid w:val="00821567"/>
    <w:rsid w:val="00822509"/>
    <w:rsid w:val="0082264A"/>
    <w:rsid w:val="00825DF1"/>
    <w:rsid w:val="00826432"/>
    <w:rsid w:val="0083016B"/>
    <w:rsid w:val="00830EF1"/>
    <w:rsid w:val="00831EC7"/>
    <w:rsid w:val="00832A4D"/>
    <w:rsid w:val="00832D82"/>
    <w:rsid w:val="008335B6"/>
    <w:rsid w:val="008357B3"/>
    <w:rsid w:val="00835ED2"/>
    <w:rsid w:val="0084002E"/>
    <w:rsid w:val="00840EB3"/>
    <w:rsid w:val="00841169"/>
    <w:rsid w:val="008414FB"/>
    <w:rsid w:val="008414FE"/>
    <w:rsid w:val="0084150F"/>
    <w:rsid w:val="00842849"/>
    <w:rsid w:val="00842B89"/>
    <w:rsid w:val="008434DE"/>
    <w:rsid w:val="0084362A"/>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61733"/>
    <w:rsid w:val="008618F4"/>
    <w:rsid w:val="00861A2E"/>
    <w:rsid w:val="008623D9"/>
    <w:rsid w:val="0086268D"/>
    <w:rsid w:val="00862C1C"/>
    <w:rsid w:val="00862CEB"/>
    <w:rsid w:val="00863AA4"/>
    <w:rsid w:val="00863DDF"/>
    <w:rsid w:val="00864859"/>
    <w:rsid w:val="00864CEC"/>
    <w:rsid w:val="00866185"/>
    <w:rsid w:val="00866475"/>
    <w:rsid w:val="0086797D"/>
    <w:rsid w:val="0087128B"/>
    <w:rsid w:val="00872E1F"/>
    <w:rsid w:val="008731A2"/>
    <w:rsid w:val="008731CC"/>
    <w:rsid w:val="0087370F"/>
    <w:rsid w:val="0087446D"/>
    <w:rsid w:val="00876A7C"/>
    <w:rsid w:val="00876B11"/>
    <w:rsid w:val="00876D9E"/>
    <w:rsid w:val="00877003"/>
    <w:rsid w:val="00877266"/>
    <w:rsid w:val="008826AF"/>
    <w:rsid w:val="00883638"/>
    <w:rsid w:val="00884F03"/>
    <w:rsid w:val="0088593E"/>
    <w:rsid w:val="00885DD6"/>
    <w:rsid w:val="008860F9"/>
    <w:rsid w:val="0088642E"/>
    <w:rsid w:val="008867C6"/>
    <w:rsid w:val="00886C85"/>
    <w:rsid w:val="008903A6"/>
    <w:rsid w:val="008906AD"/>
    <w:rsid w:val="008907B4"/>
    <w:rsid w:val="00890B76"/>
    <w:rsid w:val="00890C18"/>
    <w:rsid w:val="00892348"/>
    <w:rsid w:val="00892782"/>
    <w:rsid w:val="008945BE"/>
    <w:rsid w:val="00896403"/>
    <w:rsid w:val="0089686D"/>
    <w:rsid w:val="00896F25"/>
    <w:rsid w:val="00896F9E"/>
    <w:rsid w:val="00897EA1"/>
    <w:rsid w:val="008A030C"/>
    <w:rsid w:val="008A084C"/>
    <w:rsid w:val="008A1F76"/>
    <w:rsid w:val="008A2F6D"/>
    <w:rsid w:val="008A3088"/>
    <w:rsid w:val="008A3DB3"/>
    <w:rsid w:val="008A494E"/>
    <w:rsid w:val="008A4AEB"/>
    <w:rsid w:val="008A5B08"/>
    <w:rsid w:val="008A6284"/>
    <w:rsid w:val="008A62A7"/>
    <w:rsid w:val="008A6434"/>
    <w:rsid w:val="008A6BA8"/>
    <w:rsid w:val="008B0045"/>
    <w:rsid w:val="008B0F37"/>
    <w:rsid w:val="008B10BB"/>
    <w:rsid w:val="008B1700"/>
    <w:rsid w:val="008B1D29"/>
    <w:rsid w:val="008B2208"/>
    <w:rsid w:val="008B26BA"/>
    <w:rsid w:val="008B26DF"/>
    <w:rsid w:val="008B3CA7"/>
    <w:rsid w:val="008B5067"/>
    <w:rsid w:val="008B6AF2"/>
    <w:rsid w:val="008B7338"/>
    <w:rsid w:val="008B782B"/>
    <w:rsid w:val="008B79F7"/>
    <w:rsid w:val="008B7B4B"/>
    <w:rsid w:val="008C059B"/>
    <w:rsid w:val="008C1A09"/>
    <w:rsid w:val="008C2174"/>
    <w:rsid w:val="008C2AFC"/>
    <w:rsid w:val="008C45A8"/>
    <w:rsid w:val="008C46F4"/>
    <w:rsid w:val="008C4A4D"/>
    <w:rsid w:val="008C4DF0"/>
    <w:rsid w:val="008C5245"/>
    <w:rsid w:val="008C618E"/>
    <w:rsid w:val="008C6CEB"/>
    <w:rsid w:val="008C6F48"/>
    <w:rsid w:val="008C712A"/>
    <w:rsid w:val="008D0491"/>
    <w:rsid w:val="008D0FCE"/>
    <w:rsid w:val="008D2404"/>
    <w:rsid w:val="008D4752"/>
    <w:rsid w:val="008D4A96"/>
    <w:rsid w:val="008D50E1"/>
    <w:rsid w:val="008D714A"/>
    <w:rsid w:val="008D734E"/>
    <w:rsid w:val="008D765A"/>
    <w:rsid w:val="008D7665"/>
    <w:rsid w:val="008D78E1"/>
    <w:rsid w:val="008D7BB5"/>
    <w:rsid w:val="008D7BC7"/>
    <w:rsid w:val="008E15F4"/>
    <w:rsid w:val="008E1CA4"/>
    <w:rsid w:val="008E26F7"/>
    <w:rsid w:val="008E336B"/>
    <w:rsid w:val="008E33BA"/>
    <w:rsid w:val="008E3437"/>
    <w:rsid w:val="008E3838"/>
    <w:rsid w:val="008E3D10"/>
    <w:rsid w:val="008E5DE8"/>
    <w:rsid w:val="008E64B5"/>
    <w:rsid w:val="008E7C92"/>
    <w:rsid w:val="008F01C4"/>
    <w:rsid w:val="008F030F"/>
    <w:rsid w:val="008F0AB8"/>
    <w:rsid w:val="008F0E15"/>
    <w:rsid w:val="008F1F22"/>
    <w:rsid w:val="008F3926"/>
    <w:rsid w:val="008F41E6"/>
    <w:rsid w:val="008F471B"/>
    <w:rsid w:val="008F545A"/>
    <w:rsid w:val="008F57CF"/>
    <w:rsid w:val="008F6A51"/>
    <w:rsid w:val="008F6AC8"/>
    <w:rsid w:val="008F6F63"/>
    <w:rsid w:val="0090165C"/>
    <w:rsid w:val="009033B5"/>
    <w:rsid w:val="009066F7"/>
    <w:rsid w:val="0090789F"/>
    <w:rsid w:val="00907CDB"/>
    <w:rsid w:val="00907D0D"/>
    <w:rsid w:val="0091070F"/>
    <w:rsid w:val="00911005"/>
    <w:rsid w:val="00911180"/>
    <w:rsid w:val="009115E3"/>
    <w:rsid w:val="009126FE"/>
    <w:rsid w:val="00912A46"/>
    <w:rsid w:val="0091383C"/>
    <w:rsid w:val="009142F6"/>
    <w:rsid w:val="00915E94"/>
    <w:rsid w:val="009167E1"/>
    <w:rsid w:val="009212F7"/>
    <w:rsid w:val="009227B4"/>
    <w:rsid w:val="00922AA7"/>
    <w:rsid w:val="009231B9"/>
    <w:rsid w:val="009234AB"/>
    <w:rsid w:val="00923FB2"/>
    <w:rsid w:val="00925A7D"/>
    <w:rsid w:val="00925BA7"/>
    <w:rsid w:val="00926BCC"/>
    <w:rsid w:val="00926F01"/>
    <w:rsid w:val="00927D77"/>
    <w:rsid w:val="0093062A"/>
    <w:rsid w:val="009309AB"/>
    <w:rsid w:val="00930B9A"/>
    <w:rsid w:val="009316A8"/>
    <w:rsid w:val="00931A81"/>
    <w:rsid w:val="0093232A"/>
    <w:rsid w:val="00932830"/>
    <w:rsid w:val="00932B0D"/>
    <w:rsid w:val="00934693"/>
    <w:rsid w:val="009346BC"/>
    <w:rsid w:val="00936049"/>
    <w:rsid w:val="00936633"/>
    <w:rsid w:val="00936812"/>
    <w:rsid w:val="0093694A"/>
    <w:rsid w:val="00936D9D"/>
    <w:rsid w:val="00936E0C"/>
    <w:rsid w:val="00937EDD"/>
    <w:rsid w:val="009404EC"/>
    <w:rsid w:val="0094059F"/>
    <w:rsid w:val="00940C37"/>
    <w:rsid w:val="00940EE2"/>
    <w:rsid w:val="00941007"/>
    <w:rsid w:val="00941491"/>
    <w:rsid w:val="00941D51"/>
    <w:rsid w:val="00942708"/>
    <w:rsid w:val="00943D06"/>
    <w:rsid w:val="00944981"/>
    <w:rsid w:val="0094598B"/>
    <w:rsid w:val="009463EB"/>
    <w:rsid w:val="00946CA5"/>
    <w:rsid w:val="00947D8C"/>
    <w:rsid w:val="009500E7"/>
    <w:rsid w:val="0095031F"/>
    <w:rsid w:val="00951B10"/>
    <w:rsid w:val="009524A4"/>
    <w:rsid w:val="0095254D"/>
    <w:rsid w:val="00952BB2"/>
    <w:rsid w:val="00954A27"/>
    <w:rsid w:val="00955368"/>
    <w:rsid w:val="00956EB7"/>
    <w:rsid w:val="009577A3"/>
    <w:rsid w:val="00957B58"/>
    <w:rsid w:val="00957F10"/>
    <w:rsid w:val="00960AD0"/>
    <w:rsid w:val="00963B7C"/>
    <w:rsid w:val="00964667"/>
    <w:rsid w:val="009655D6"/>
    <w:rsid w:val="00970EFC"/>
    <w:rsid w:val="009732A8"/>
    <w:rsid w:val="009732F5"/>
    <w:rsid w:val="009743BD"/>
    <w:rsid w:val="00974E8C"/>
    <w:rsid w:val="00975C65"/>
    <w:rsid w:val="0097665A"/>
    <w:rsid w:val="00976D40"/>
    <w:rsid w:val="0098169D"/>
    <w:rsid w:val="0098337C"/>
    <w:rsid w:val="0098383B"/>
    <w:rsid w:val="00983C8A"/>
    <w:rsid w:val="00987062"/>
    <w:rsid w:val="009877B5"/>
    <w:rsid w:val="00990555"/>
    <w:rsid w:val="00991863"/>
    <w:rsid w:val="009918A7"/>
    <w:rsid w:val="00991907"/>
    <w:rsid w:val="00992911"/>
    <w:rsid w:val="0099346C"/>
    <w:rsid w:val="00994366"/>
    <w:rsid w:val="009947F3"/>
    <w:rsid w:val="00994A79"/>
    <w:rsid w:val="00995170"/>
    <w:rsid w:val="00995C60"/>
    <w:rsid w:val="009961B1"/>
    <w:rsid w:val="00997623"/>
    <w:rsid w:val="009977DD"/>
    <w:rsid w:val="00997C0F"/>
    <w:rsid w:val="009A1494"/>
    <w:rsid w:val="009B0B47"/>
    <w:rsid w:val="009B0E3F"/>
    <w:rsid w:val="009B0F48"/>
    <w:rsid w:val="009B1141"/>
    <w:rsid w:val="009B3382"/>
    <w:rsid w:val="009B3478"/>
    <w:rsid w:val="009B4CFF"/>
    <w:rsid w:val="009B5946"/>
    <w:rsid w:val="009B70A2"/>
    <w:rsid w:val="009B717E"/>
    <w:rsid w:val="009B71AB"/>
    <w:rsid w:val="009C06D4"/>
    <w:rsid w:val="009C17FA"/>
    <w:rsid w:val="009C1B7F"/>
    <w:rsid w:val="009C4545"/>
    <w:rsid w:val="009C4A36"/>
    <w:rsid w:val="009C5AEB"/>
    <w:rsid w:val="009D1283"/>
    <w:rsid w:val="009D22F8"/>
    <w:rsid w:val="009D38F3"/>
    <w:rsid w:val="009D5F9C"/>
    <w:rsid w:val="009D7412"/>
    <w:rsid w:val="009D7B40"/>
    <w:rsid w:val="009D7BBB"/>
    <w:rsid w:val="009D7D94"/>
    <w:rsid w:val="009E0EB6"/>
    <w:rsid w:val="009E166A"/>
    <w:rsid w:val="009E232B"/>
    <w:rsid w:val="009E24DC"/>
    <w:rsid w:val="009E3EA6"/>
    <w:rsid w:val="009E455B"/>
    <w:rsid w:val="009E481E"/>
    <w:rsid w:val="009E4F6F"/>
    <w:rsid w:val="009E519A"/>
    <w:rsid w:val="009E5515"/>
    <w:rsid w:val="009E765A"/>
    <w:rsid w:val="009E7DE6"/>
    <w:rsid w:val="009F0511"/>
    <w:rsid w:val="009F18AE"/>
    <w:rsid w:val="009F1AA0"/>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1054A"/>
    <w:rsid w:val="00A105C6"/>
    <w:rsid w:val="00A105F8"/>
    <w:rsid w:val="00A10B6D"/>
    <w:rsid w:val="00A10E1E"/>
    <w:rsid w:val="00A14CBE"/>
    <w:rsid w:val="00A17195"/>
    <w:rsid w:val="00A172DE"/>
    <w:rsid w:val="00A173AE"/>
    <w:rsid w:val="00A179EA"/>
    <w:rsid w:val="00A204F7"/>
    <w:rsid w:val="00A2052F"/>
    <w:rsid w:val="00A20A78"/>
    <w:rsid w:val="00A20C41"/>
    <w:rsid w:val="00A210D4"/>
    <w:rsid w:val="00A2129B"/>
    <w:rsid w:val="00A21ADC"/>
    <w:rsid w:val="00A2544B"/>
    <w:rsid w:val="00A25833"/>
    <w:rsid w:val="00A25C2F"/>
    <w:rsid w:val="00A275E5"/>
    <w:rsid w:val="00A27BCC"/>
    <w:rsid w:val="00A3091D"/>
    <w:rsid w:val="00A30C9F"/>
    <w:rsid w:val="00A30F19"/>
    <w:rsid w:val="00A33806"/>
    <w:rsid w:val="00A340F6"/>
    <w:rsid w:val="00A34650"/>
    <w:rsid w:val="00A34BEC"/>
    <w:rsid w:val="00A34F4E"/>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47FB7"/>
    <w:rsid w:val="00A503EE"/>
    <w:rsid w:val="00A5209C"/>
    <w:rsid w:val="00A52586"/>
    <w:rsid w:val="00A52894"/>
    <w:rsid w:val="00A54615"/>
    <w:rsid w:val="00A54B91"/>
    <w:rsid w:val="00A5645A"/>
    <w:rsid w:val="00A60C26"/>
    <w:rsid w:val="00A6219C"/>
    <w:rsid w:val="00A62BF1"/>
    <w:rsid w:val="00A62C64"/>
    <w:rsid w:val="00A62E7A"/>
    <w:rsid w:val="00A6367D"/>
    <w:rsid w:val="00A650D3"/>
    <w:rsid w:val="00A65997"/>
    <w:rsid w:val="00A66854"/>
    <w:rsid w:val="00A6779F"/>
    <w:rsid w:val="00A7038D"/>
    <w:rsid w:val="00A704A9"/>
    <w:rsid w:val="00A70622"/>
    <w:rsid w:val="00A712DA"/>
    <w:rsid w:val="00A716B4"/>
    <w:rsid w:val="00A730AA"/>
    <w:rsid w:val="00A747CF"/>
    <w:rsid w:val="00A7606C"/>
    <w:rsid w:val="00A808D7"/>
    <w:rsid w:val="00A811DA"/>
    <w:rsid w:val="00A8125B"/>
    <w:rsid w:val="00A8134F"/>
    <w:rsid w:val="00A82953"/>
    <w:rsid w:val="00A83834"/>
    <w:rsid w:val="00A83C7D"/>
    <w:rsid w:val="00A84112"/>
    <w:rsid w:val="00A841CE"/>
    <w:rsid w:val="00A842DD"/>
    <w:rsid w:val="00A844AA"/>
    <w:rsid w:val="00A8672B"/>
    <w:rsid w:val="00A87584"/>
    <w:rsid w:val="00A877C7"/>
    <w:rsid w:val="00A90D5A"/>
    <w:rsid w:val="00A9153D"/>
    <w:rsid w:val="00A931F0"/>
    <w:rsid w:val="00A939B2"/>
    <w:rsid w:val="00A93D35"/>
    <w:rsid w:val="00A94986"/>
    <w:rsid w:val="00A95059"/>
    <w:rsid w:val="00A9529D"/>
    <w:rsid w:val="00A95673"/>
    <w:rsid w:val="00A95921"/>
    <w:rsid w:val="00A95B62"/>
    <w:rsid w:val="00AA1334"/>
    <w:rsid w:val="00AA28B3"/>
    <w:rsid w:val="00AA30CA"/>
    <w:rsid w:val="00AA34DE"/>
    <w:rsid w:val="00AA4121"/>
    <w:rsid w:val="00AA5644"/>
    <w:rsid w:val="00AA6E8E"/>
    <w:rsid w:val="00AB1EEB"/>
    <w:rsid w:val="00AB1F2E"/>
    <w:rsid w:val="00AB209A"/>
    <w:rsid w:val="00AB3528"/>
    <w:rsid w:val="00AB3E0E"/>
    <w:rsid w:val="00AB411B"/>
    <w:rsid w:val="00AB445E"/>
    <w:rsid w:val="00AB4A50"/>
    <w:rsid w:val="00AB5CB0"/>
    <w:rsid w:val="00AB6042"/>
    <w:rsid w:val="00AB6B36"/>
    <w:rsid w:val="00AB720B"/>
    <w:rsid w:val="00AB7499"/>
    <w:rsid w:val="00AC14B9"/>
    <w:rsid w:val="00AC2BF0"/>
    <w:rsid w:val="00AC2F49"/>
    <w:rsid w:val="00AC3BA6"/>
    <w:rsid w:val="00AC44C1"/>
    <w:rsid w:val="00AD07FE"/>
    <w:rsid w:val="00AD0BD6"/>
    <w:rsid w:val="00AD0FB2"/>
    <w:rsid w:val="00AD162A"/>
    <w:rsid w:val="00AD21B7"/>
    <w:rsid w:val="00AD304B"/>
    <w:rsid w:val="00AD3472"/>
    <w:rsid w:val="00AD3B0F"/>
    <w:rsid w:val="00AD3B1B"/>
    <w:rsid w:val="00AD3E93"/>
    <w:rsid w:val="00AD4D85"/>
    <w:rsid w:val="00AD4E26"/>
    <w:rsid w:val="00AD5878"/>
    <w:rsid w:val="00AD5F67"/>
    <w:rsid w:val="00AD632D"/>
    <w:rsid w:val="00AD75B9"/>
    <w:rsid w:val="00AD7DC0"/>
    <w:rsid w:val="00AD7FF9"/>
    <w:rsid w:val="00AE125A"/>
    <w:rsid w:val="00AE291C"/>
    <w:rsid w:val="00AE3490"/>
    <w:rsid w:val="00AE3D34"/>
    <w:rsid w:val="00AE46AD"/>
    <w:rsid w:val="00AE4750"/>
    <w:rsid w:val="00AE4FD7"/>
    <w:rsid w:val="00AE580E"/>
    <w:rsid w:val="00AE5EC6"/>
    <w:rsid w:val="00AE76F9"/>
    <w:rsid w:val="00AE77E3"/>
    <w:rsid w:val="00AF04EA"/>
    <w:rsid w:val="00AF0995"/>
    <w:rsid w:val="00AF19A1"/>
    <w:rsid w:val="00AF3245"/>
    <w:rsid w:val="00AF466E"/>
    <w:rsid w:val="00AF477A"/>
    <w:rsid w:val="00AF4C4C"/>
    <w:rsid w:val="00AF51CC"/>
    <w:rsid w:val="00AF6161"/>
    <w:rsid w:val="00AF62AA"/>
    <w:rsid w:val="00AF65D0"/>
    <w:rsid w:val="00AF6BDB"/>
    <w:rsid w:val="00AF7B7E"/>
    <w:rsid w:val="00B004CF"/>
    <w:rsid w:val="00B01AE3"/>
    <w:rsid w:val="00B01C56"/>
    <w:rsid w:val="00B0255F"/>
    <w:rsid w:val="00B0290C"/>
    <w:rsid w:val="00B02DB2"/>
    <w:rsid w:val="00B02F9A"/>
    <w:rsid w:val="00B03AAF"/>
    <w:rsid w:val="00B055DB"/>
    <w:rsid w:val="00B10501"/>
    <w:rsid w:val="00B10593"/>
    <w:rsid w:val="00B11D1A"/>
    <w:rsid w:val="00B1236E"/>
    <w:rsid w:val="00B12E8B"/>
    <w:rsid w:val="00B131FB"/>
    <w:rsid w:val="00B14081"/>
    <w:rsid w:val="00B140DF"/>
    <w:rsid w:val="00B146BB"/>
    <w:rsid w:val="00B1530F"/>
    <w:rsid w:val="00B16728"/>
    <w:rsid w:val="00B16C26"/>
    <w:rsid w:val="00B179D1"/>
    <w:rsid w:val="00B20077"/>
    <w:rsid w:val="00B206FB"/>
    <w:rsid w:val="00B207DD"/>
    <w:rsid w:val="00B20B4D"/>
    <w:rsid w:val="00B21AB5"/>
    <w:rsid w:val="00B220CC"/>
    <w:rsid w:val="00B233CE"/>
    <w:rsid w:val="00B236F7"/>
    <w:rsid w:val="00B23E78"/>
    <w:rsid w:val="00B24747"/>
    <w:rsid w:val="00B25B2C"/>
    <w:rsid w:val="00B26DDF"/>
    <w:rsid w:val="00B27533"/>
    <w:rsid w:val="00B305CC"/>
    <w:rsid w:val="00B30909"/>
    <w:rsid w:val="00B31116"/>
    <w:rsid w:val="00B31E54"/>
    <w:rsid w:val="00B32CCB"/>
    <w:rsid w:val="00B334B4"/>
    <w:rsid w:val="00B34089"/>
    <w:rsid w:val="00B34684"/>
    <w:rsid w:val="00B34915"/>
    <w:rsid w:val="00B356D4"/>
    <w:rsid w:val="00B35B11"/>
    <w:rsid w:val="00B36A40"/>
    <w:rsid w:val="00B37620"/>
    <w:rsid w:val="00B37C2C"/>
    <w:rsid w:val="00B40308"/>
    <w:rsid w:val="00B4051A"/>
    <w:rsid w:val="00B40531"/>
    <w:rsid w:val="00B40D6E"/>
    <w:rsid w:val="00B411FF"/>
    <w:rsid w:val="00B416B5"/>
    <w:rsid w:val="00B42D9C"/>
    <w:rsid w:val="00B433F9"/>
    <w:rsid w:val="00B43BC5"/>
    <w:rsid w:val="00B46941"/>
    <w:rsid w:val="00B47E8A"/>
    <w:rsid w:val="00B50676"/>
    <w:rsid w:val="00B51264"/>
    <w:rsid w:val="00B515DE"/>
    <w:rsid w:val="00B51A90"/>
    <w:rsid w:val="00B51DCD"/>
    <w:rsid w:val="00B52097"/>
    <w:rsid w:val="00B5239F"/>
    <w:rsid w:val="00B524FF"/>
    <w:rsid w:val="00B52502"/>
    <w:rsid w:val="00B52C40"/>
    <w:rsid w:val="00B530E4"/>
    <w:rsid w:val="00B5336D"/>
    <w:rsid w:val="00B541E3"/>
    <w:rsid w:val="00B542BA"/>
    <w:rsid w:val="00B5559F"/>
    <w:rsid w:val="00B56BCE"/>
    <w:rsid w:val="00B6025A"/>
    <w:rsid w:val="00B60428"/>
    <w:rsid w:val="00B6050B"/>
    <w:rsid w:val="00B63882"/>
    <w:rsid w:val="00B6486A"/>
    <w:rsid w:val="00B66612"/>
    <w:rsid w:val="00B66882"/>
    <w:rsid w:val="00B67343"/>
    <w:rsid w:val="00B67E15"/>
    <w:rsid w:val="00B71285"/>
    <w:rsid w:val="00B719E1"/>
    <w:rsid w:val="00B73260"/>
    <w:rsid w:val="00B73393"/>
    <w:rsid w:val="00B73ECE"/>
    <w:rsid w:val="00B77E51"/>
    <w:rsid w:val="00B817A6"/>
    <w:rsid w:val="00B8432A"/>
    <w:rsid w:val="00B84430"/>
    <w:rsid w:val="00B84E3D"/>
    <w:rsid w:val="00B858FE"/>
    <w:rsid w:val="00B86CCF"/>
    <w:rsid w:val="00B872D6"/>
    <w:rsid w:val="00B9042C"/>
    <w:rsid w:val="00B91932"/>
    <w:rsid w:val="00B92013"/>
    <w:rsid w:val="00B93603"/>
    <w:rsid w:val="00B93F5E"/>
    <w:rsid w:val="00B9420D"/>
    <w:rsid w:val="00B9434E"/>
    <w:rsid w:val="00B94AB5"/>
    <w:rsid w:val="00B95FAB"/>
    <w:rsid w:val="00B966B4"/>
    <w:rsid w:val="00B96D33"/>
    <w:rsid w:val="00B9791C"/>
    <w:rsid w:val="00BA01A0"/>
    <w:rsid w:val="00BA2B10"/>
    <w:rsid w:val="00BA34AD"/>
    <w:rsid w:val="00BA564D"/>
    <w:rsid w:val="00BA71BD"/>
    <w:rsid w:val="00BB1043"/>
    <w:rsid w:val="00BB1577"/>
    <w:rsid w:val="00BB30DF"/>
    <w:rsid w:val="00BB3BF0"/>
    <w:rsid w:val="00BB618B"/>
    <w:rsid w:val="00BB70AC"/>
    <w:rsid w:val="00BB7178"/>
    <w:rsid w:val="00BB76B6"/>
    <w:rsid w:val="00BB7B4A"/>
    <w:rsid w:val="00BC27B0"/>
    <w:rsid w:val="00BC283C"/>
    <w:rsid w:val="00BC50F7"/>
    <w:rsid w:val="00BC57BF"/>
    <w:rsid w:val="00BC5D6D"/>
    <w:rsid w:val="00BC6172"/>
    <w:rsid w:val="00BC62B7"/>
    <w:rsid w:val="00BC692D"/>
    <w:rsid w:val="00BC7C29"/>
    <w:rsid w:val="00BD0A73"/>
    <w:rsid w:val="00BD18B1"/>
    <w:rsid w:val="00BD39D7"/>
    <w:rsid w:val="00BD465D"/>
    <w:rsid w:val="00BD55AF"/>
    <w:rsid w:val="00BD64D1"/>
    <w:rsid w:val="00BE009D"/>
    <w:rsid w:val="00BE03B1"/>
    <w:rsid w:val="00BE0BC3"/>
    <w:rsid w:val="00BE3C58"/>
    <w:rsid w:val="00BE3F31"/>
    <w:rsid w:val="00BE415C"/>
    <w:rsid w:val="00BE6FA0"/>
    <w:rsid w:val="00BF1E83"/>
    <w:rsid w:val="00BF28A9"/>
    <w:rsid w:val="00BF29D9"/>
    <w:rsid w:val="00BF42B6"/>
    <w:rsid w:val="00BF42DA"/>
    <w:rsid w:val="00BF51C5"/>
    <w:rsid w:val="00BF7B61"/>
    <w:rsid w:val="00C00385"/>
    <w:rsid w:val="00C00C97"/>
    <w:rsid w:val="00C01AE5"/>
    <w:rsid w:val="00C01DCD"/>
    <w:rsid w:val="00C02835"/>
    <w:rsid w:val="00C033FF"/>
    <w:rsid w:val="00C03B8E"/>
    <w:rsid w:val="00C0479F"/>
    <w:rsid w:val="00C063E2"/>
    <w:rsid w:val="00C10016"/>
    <w:rsid w:val="00C1045B"/>
    <w:rsid w:val="00C113FC"/>
    <w:rsid w:val="00C11A03"/>
    <w:rsid w:val="00C1237C"/>
    <w:rsid w:val="00C12FFC"/>
    <w:rsid w:val="00C131FF"/>
    <w:rsid w:val="00C13E48"/>
    <w:rsid w:val="00C17116"/>
    <w:rsid w:val="00C17F10"/>
    <w:rsid w:val="00C20617"/>
    <w:rsid w:val="00C227C1"/>
    <w:rsid w:val="00C22CBF"/>
    <w:rsid w:val="00C242D8"/>
    <w:rsid w:val="00C26932"/>
    <w:rsid w:val="00C26AE9"/>
    <w:rsid w:val="00C31695"/>
    <w:rsid w:val="00C32B61"/>
    <w:rsid w:val="00C36E9A"/>
    <w:rsid w:val="00C3764E"/>
    <w:rsid w:val="00C41F25"/>
    <w:rsid w:val="00C4269D"/>
    <w:rsid w:val="00C4277D"/>
    <w:rsid w:val="00C43D48"/>
    <w:rsid w:val="00C46E5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36CF"/>
    <w:rsid w:val="00C643D4"/>
    <w:rsid w:val="00C666EE"/>
    <w:rsid w:val="00C66974"/>
    <w:rsid w:val="00C67B43"/>
    <w:rsid w:val="00C73D6A"/>
    <w:rsid w:val="00C74E0A"/>
    <w:rsid w:val="00C752A5"/>
    <w:rsid w:val="00C76363"/>
    <w:rsid w:val="00C76996"/>
    <w:rsid w:val="00C77149"/>
    <w:rsid w:val="00C802FF"/>
    <w:rsid w:val="00C8091B"/>
    <w:rsid w:val="00C80B0A"/>
    <w:rsid w:val="00C80FB1"/>
    <w:rsid w:val="00C81A4F"/>
    <w:rsid w:val="00C820E8"/>
    <w:rsid w:val="00C82C17"/>
    <w:rsid w:val="00C82FE7"/>
    <w:rsid w:val="00C854FD"/>
    <w:rsid w:val="00C8577D"/>
    <w:rsid w:val="00C85BA8"/>
    <w:rsid w:val="00C85EB5"/>
    <w:rsid w:val="00C864A9"/>
    <w:rsid w:val="00C87843"/>
    <w:rsid w:val="00C87A0E"/>
    <w:rsid w:val="00C87FA6"/>
    <w:rsid w:val="00C903B4"/>
    <w:rsid w:val="00C90859"/>
    <w:rsid w:val="00C90B77"/>
    <w:rsid w:val="00C912AD"/>
    <w:rsid w:val="00C9368B"/>
    <w:rsid w:val="00C94A92"/>
    <w:rsid w:val="00C95454"/>
    <w:rsid w:val="00C95716"/>
    <w:rsid w:val="00C96614"/>
    <w:rsid w:val="00C96AE3"/>
    <w:rsid w:val="00C974F1"/>
    <w:rsid w:val="00C97827"/>
    <w:rsid w:val="00C97A03"/>
    <w:rsid w:val="00C97C27"/>
    <w:rsid w:val="00CA0357"/>
    <w:rsid w:val="00CA0CF5"/>
    <w:rsid w:val="00CA11A3"/>
    <w:rsid w:val="00CA1508"/>
    <w:rsid w:val="00CA1E2E"/>
    <w:rsid w:val="00CA21C9"/>
    <w:rsid w:val="00CA3714"/>
    <w:rsid w:val="00CA3B69"/>
    <w:rsid w:val="00CA3F71"/>
    <w:rsid w:val="00CA5970"/>
    <w:rsid w:val="00CA74C4"/>
    <w:rsid w:val="00CA77FB"/>
    <w:rsid w:val="00CB06D2"/>
    <w:rsid w:val="00CB16B7"/>
    <w:rsid w:val="00CB1ED2"/>
    <w:rsid w:val="00CB2440"/>
    <w:rsid w:val="00CB2B32"/>
    <w:rsid w:val="00CB4A03"/>
    <w:rsid w:val="00CB6579"/>
    <w:rsid w:val="00CB711F"/>
    <w:rsid w:val="00CB7AA5"/>
    <w:rsid w:val="00CB7C78"/>
    <w:rsid w:val="00CC16DD"/>
    <w:rsid w:val="00CC1BB0"/>
    <w:rsid w:val="00CC25E7"/>
    <w:rsid w:val="00CC4DA8"/>
    <w:rsid w:val="00CC56A6"/>
    <w:rsid w:val="00CC5A11"/>
    <w:rsid w:val="00CC6107"/>
    <w:rsid w:val="00CC7214"/>
    <w:rsid w:val="00CD0C80"/>
    <w:rsid w:val="00CD1909"/>
    <w:rsid w:val="00CD4BCE"/>
    <w:rsid w:val="00CD52D3"/>
    <w:rsid w:val="00CD5667"/>
    <w:rsid w:val="00CD661D"/>
    <w:rsid w:val="00CD7A90"/>
    <w:rsid w:val="00CE1ABC"/>
    <w:rsid w:val="00CE27F3"/>
    <w:rsid w:val="00CE3174"/>
    <w:rsid w:val="00CE34DF"/>
    <w:rsid w:val="00CE419E"/>
    <w:rsid w:val="00CE43BD"/>
    <w:rsid w:val="00CE51C5"/>
    <w:rsid w:val="00CE6A12"/>
    <w:rsid w:val="00CE7CBF"/>
    <w:rsid w:val="00CF0363"/>
    <w:rsid w:val="00CF07CF"/>
    <w:rsid w:val="00CF0CD5"/>
    <w:rsid w:val="00CF1122"/>
    <w:rsid w:val="00CF127D"/>
    <w:rsid w:val="00CF5090"/>
    <w:rsid w:val="00CF561D"/>
    <w:rsid w:val="00D00070"/>
    <w:rsid w:val="00D00BD0"/>
    <w:rsid w:val="00D00E39"/>
    <w:rsid w:val="00D013B6"/>
    <w:rsid w:val="00D01FDA"/>
    <w:rsid w:val="00D0240C"/>
    <w:rsid w:val="00D0289E"/>
    <w:rsid w:val="00D02BFB"/>
    <w:rsid w:val="00D03754"/>
    <w:rsid w:val="00D04186"/>
    <w:rsid w:val="00D045AC"/>
    <w:rsid w:val="00D04F06"/>
    <w:rsid w:val="00D0584F"/>
    <w:rsid w:val="00D07BF0"/>
    <w:rsid w:val="00D115D2"/>
    <w:rsid w:val="00D123EF"/>
    <w:rsid w:val="00D1327D"/>
    <w:rsid w:val="00D13544"/>
    <w:rsid w:val="00D13C8D"/>
    <w:rsid w:val="00D148A8"/>
    <w:rsid w:val="00D151B8"/>
    <w:rsid w:val="00D15630"/>
    <w:rsid w:val="00D161B6"/>
    <w:rsid w:val="00D1660D"/>
    <w:rsid w:val="00D166EE"/>
    <w:rsid w:val="00D17641"/>
    <w:rsid w:val="00D17FE3"/>
    <w:rsid w:val="00D207E4"/>
    <w:rsid w:val="00D20E3A"/>
    <w:rsid w:val="00D2314B"/>
    <w:rsid w:val="00D23E9C"/>
    <w:rsid w:val="00D23F1D"/>
    <w:rsid w:val="00D244F1"/>
    <w:rsid w:val="00D25FFD"/>
    <w:rsid w:val="00D26EBB"/>
    <w:rsid w:val="00D276F1"/>
    <w:rsid w:val="00D30BE0"/>
    <w:rsid w:val="00D32078"/>
    <w:rsid w:val="00D32C0C"/>
    <w:rsid w:val="00D33088"/>
    <w:rsid w:val="00D34345"/>
    <w:rsid w:val="00D348B0"/>
    <w:rsid w:val="00D34A4F"/>
    <w:rsid w:val="00D3664C"/>
    <w:rsid w:val="00D366BD"/>
    <w:rsid w:val="00D3687F"/>
    <w:rsid w:val="00D4030C"/>
    <w:rsid w:val="00D4041C"/>
    <w:rsid w:val="00D40A31"/>
    <w:rsid w:val="00D40ACA"/>
    <w:rsid w:val="00D43329"/>
    <w:rsid w:val="00D440DF"/>
    <w:rsid w:val="00D441EB"/>
    <w:rsid w:val="00D44217"/>
    <w:rsid w:val="00D44710"/>
    <w:rsid w:val="00D44FBB"/>
    <w:rsid w:val="00D46A61"/>
    <w:rsid w:val="00D46B7E"/>
    <w:rsid w:val="00D46C06"/>
    <w:rsid w:val="00D4753B"/>
    <w:rsid w:val="00D47CF2"/>
    <w:rsid w:val="00D50343"/>
    <w:rsid w:val="00D507CD"/>
    <w:rsid w:val="00D50D0E"/>
    <w:rsid w:val="00D52659"/>
    <w:rsid w:val="00D53F79"/>
    <w:rsid w:val="00D54D11"/>
    <w:rsid w:val="00D55EC0"/>
    <w:rsid w:val="00D60F32"/>
    <w:rsid w:val="00D61779"/>
    <w:rsid w:val="00D62A9B"/>
    <w:rsid w:val="00D62D3E"/>
    <w:rsid w:val="00D6309A"/>
    <w:rsid w:val="00D63547"/>
    <w:rsid w:val="00D66820"/>
    <w:rsid w:val="00D67D9C"/>
    <w:rsid w:val="00D708F9"/>
    <w:rsid w:val="00D7276B"/>
    <w:rsid w:val="00D72EC0"/>
    <w:rsid w:val="00D739FA"/>
    <w:rsid w:val="00D7424F"/>
    <w:rsid w:val="00D74339"/>
    <w:rsid w:val="00D75546"/>
    <w:rsid w:val="00D75D46"/>
    <w:rsid w:val="00D7667A"/>
    <w:rsid w:val="00D766F6"/>
    <w:rsid w:val="00D76C49"/>
    <w:rsid w:val="00D76DBA"/>
    <w:rsid w:val="00D80579"/>
    <w:rsid w:val="00D81152"/>
    <w:rsid w:val="00D81538"/>
    <w:rsid w:val="00D82045"/>
    <w:rsid w:val="00D840F4"/>
    <w:rsid w:val="00D8452E"/>
    <w:rsid w:val="00D84B29"/>
    <w:rsid w:val="00D85324"/>
    <w:rsid w:val="00D85ED8"/>
    <w:rsid w:val="00D87C47"/>
    <w:rsid w:val="00D87D5D"/>
    <w:rsid w:val="00D92136"/>
    <w:rsid w:val="00D943D2"/>
    <w:rsid w:val="00D95FAF"/>
    <w:rsid w:val="00D95FE3"/>
    <w:rsid w:val="00DA0D8E"/>
    <w:rsid w:val="00DA122D"/>
    <w:rsid w:val="00DA2D5A"/>
    <w:rsid w:val="00DA35B5"/>
    <w:rsid w:val="00DA3F25"/>
    <w:rsid w:val="00DA3F48"/>
    <w:rsid w:val="00DA4D65"/>
    <w:rsid w:val="00DA6196"/>
    <w:rsid w:val="00DA77AE"/>
    <w:rsid w:val="00DB1223"/>
    <w:rsid w:val="00DB2956"/>
    <w:rsid w:val="00DB487F"/>
    <w:rsid w:val="00DB6247"/>
    <w:rsid w:val="00DB7FAE"/>
    <w:rsid w:val="00DC1FC8"/>
    <w:rsid w:val="00DC2CAB"/>
    <w:rsid w:val="00DC3CC6"/>
    <w:rsid w:val="00DC50D4"/>
    <w:rsid w:val="00DC604D"/>
    <w:rsid w:val="00DC6641"/>
    <w:rsid w:val="00DC6FEF"/>
    <w:rsid w:val="00DD0576"/>
    <w:rsid w:val="00DD0758"/>
    <w:rsid w:val="00DD09E5"/>
    <w:rsid w:val="00DD2F75"/>
    <w:rsid w:val="00DD32F9"/>
    <w:rsid w:val="00DD414F"/>
    <w:rsid w:val="00DD46C1"/>
    <w:rsid w:val="00DD66BB"/>
    <w:rsid w:val="00DD6816"/>
    <w:rsid w:val="00DD7346"/>
    <w:rsid w:val="00DD74A7"/>
    <w:rsid w:val="00DD7657"/>
    <w:rsid w:val="00DE20E2"/>
    <w:rsid w:val="00DE2CAD"/>
    <w:rsid w:val="00DE32DD"/>
    <w:rsid w:val="00DE44E1"/>
    <w:rsid w:val="00DE49FF"/>
    <w:rsid w:val="00DE5F4F"/>
    <w:rsid w:val="00DF1266"/>
    <w:rsid w:val="00DF3BBD"/>
    <w:rsid w:val="00DF5083"/>
    <w:rsid w:val="00DF5087"/>
    <w:rsid w:val="00DF655E"/>
    <w:rsid w:val="00E00A0C"/>
    <w:rsid w:val="00E012B8"/>
    <w:rsid w:val="00E01CF0"/>
    <w:rsid w:val="00E04C11"/>
    <w:rsid w:val="00E04E13"/>
    <w:rsid w:val="00E052E5"/>
    <w:rsid w:val="00E053CB"/>
    <w:rsid w:val="00E05762"/>
    <w:rsid w:val="00E06217"/>
    <w:rsid w:val="00E0699A"/>
    <w:rsid w:val="00E072AC"/>
    <w:rsid w:val="00E10184"/>
    <w:rsid w:val="00E116EC"/>
    <w:rsid w:val="00E124EB"/>
    <w:rsid w:val="00E13074"/>
    <w:rsid w:val="00E135AF"/>
    <w:rsid w:val="00E157A3"/>
    <w:rsid w:val="00E16623"/>
    <w:rsid w:val="00E1681B"/>
    <w:rsid w:val="00E2014D"/>
    <w:rsid w:val="00E21981"/>
    <w:rsid w:val="00E21A95"/>
    <w:rsid w:val="00E21B6C"/>
    <w:rsid w:val="00E23623"/>
    <w:rsid w:val="00E2369D"/>
    <w:rsid w:val="00E23F1E"/>
    <w:rsid w:val="00E24146"/>
    <w:rsid w:val="00E25A1B"/>
    <w:rsid w:val="00E261DA"/>
    <w:rsid w:val="00E26380"/>
    <w:rsid w:val="00E26CB0"/>
    <w:rsid w:val="00E27C6D"/>
    <w:rsid w:val="00E31481"/>
    <w:rsid w:val="00E314F3"/>
    <w:rsid w:val="00E32223"/>
    <w:rsid w:val="00E32F9E"/>
    <w:rsid w:val="00E345E3"/>
    <w:rsid w:val="00E34637"/>
    <w:rsid w:val="00E347B9"/>
    <w:rsid w:val="00E34954"/>
    <w:rsid w:val="00E35ED5"/>
    <w:rsid w:val="00E363E1"/>
    <w:rsid w:val="00E3677E"/>
    <w:rsid w:val="00E36D8D"/>
    <w:rsid w:val="00E37438"/>
    <w:rsid w:val="00E37754"/>
    <w:rsid w:val="00E40FE6"/>
    <w:rsid w:val="00E430CA"/>
    <w:rsid w:val="00E43474"/>
    <w:rsid w:val="00E43AE5"/>
    <w:rsid w:val="00E44257"/>
    <w:rsid w:val="00E44BEC"/>
    <w:rsid w:val="00E44C6B"/>
    <w:rsid w:val="00E45281"/>
    <w:rsid w:val="00E45BC2"/>
    <w:rsid w:val="00E46041"/>
    <w:rsid w:val="00E471A5"/>
    <w:rsid w:val="00E477E3"/>
    <w:rsid w:val="00E479DD"/>
    <w:rsid w:val="00E52237"/>
    <w:rsid w:val="00E53FCD"/>
    <w:rsid w:val="00E54355"/>
    <w:rsid w:val="00E55EFE"/>
    <w:rsid w:val="00E562BB"/>
    <w:rsid w:val="00E565CE"/>
    <w:rsid w:val="00E56A47"/>
    <w:rsid w:val="00E574F2"/>
    <w:rsid w:val="00E60206"/>
    <w:rsid w:val="00E61EED"/>
    <w:rsid w:val="00E63A86"/>
    <w:rsid w:val="00E63CDA"/>
    <w:rsid w:val="00E6442F"/>
    <w:rsid w:val="00E6446F"/>
    <w:rsid w:val="00E65191"/>
    <w:rsid w:val="00E66659"/>
    <w:rsid w:val="00E70585"/>
    <w:rsid w:val="00E70B03"/>
    <w:rsid w:val="00E70B1E"/>
    <w:rsid w:val="00E70EDE"/>
    <w:rsid w:val="00E7135D"/>
    <w:rsid w:val="00E72ED5"/>
    <w:rsid w:val="00E735EF"/>
    <w:rsid w:val="00E745DA"/>
    <w:rsid w:val="00E7545F"/>
    <w:rsid w:val="00E8048E"/>
    <w:rsid w:val="00E81D6E"/>
    <w:rsid w:val="00E82D11"/>
    <w:rsid w:val="00E8300F"/>
    <w:rsid w:val="00E846FF"/>
    <w:rsid w:val="00E8686F"/>
    <w:rsid w:val="00E8764C"/>
    <w:rsid w:val="00E87888"/>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615"/>
    <w:rsid w:val="00EA1DE3"/>
    <w:rsid w:val="00EA2351"/>
    <w:rsid w:val="00EA2B73"/>
    <w:rsid w:val="00EA4139"/>
    <w:rsid w:val="00EA5FF7"/>
    <w:rsid w:val="00EA6D0E"/>
    <w:rsid w:val="00EB0A9A"/>
    <w:rsid w:val="00EB0C91"/>
    <w:rsid w:val="00EB124A"/>
    <w:rsid w:val="00EB1616"/>
    <w:rsid w:val="00EB1630"/>
    <w:rsid w:val="00EB2B72"/>
    <w:rsid w:val="00EB3ACE"/>
    <w:rsid w:val="00EB5118"/>
    <w:rsid w:val="00EB6C57"/>
    <w:rsid w:val="00EB7B56"/>
    <w:rsid w:val="00EC0BFA"/>
    <w:rsid w:val="00EC103C"/>
    <w:rsid w:val="00EC1A76"/>
    <w:rsid w:val="00EC603C"/>
    <w:rsid w:val="00EC74CD"/>
    <w:rsid w:val="00EC781D"/>
    <w:rsid w:val="00ED0809"/>
    <w:rsid w:val="00ED0D5F"/>
    <w:rsid w:val="00ED0F02"/>
    <w:rsid w:val="00ED164A"/>
    <w:rsid w:val="00ED1BD6"/>
    <w:rsid w:val="00ED2320"/>
    <w:rsid w:val="00ED23EC"/>
    <w:rsid w:val="00ED284C"/>
    <w:rsid w:val="00ED3558"/>
    <w:rsid w:val="00ED3656"/>
    <w:rsid w:val="00ED3D12"/>
    <w:rsid w:val="00ED4105"/>
    <w:rsid w:val="00ED5088"/>
    <w:rsid w:val="00ED515D"/>
    <w:rsid w:val="00ED5685"/>
    <w:rsid w:val="00ED5C72"/>
    <w:rsid w:val="00ED5FDC"/>
    <w:rsid w:val="00ED643A"/>
    <w:rsid w:val="00ED6D2C"/>
    <w:rsid w:val="00ED6EF2"/>
    <w:rsid w:val="00ED7C11"/>
    <w:rsid w:val="00ED7C82"/>
    <w:rsid w:val="00EE0696"/>
    <w:rsid w:val="00EE1256"/>
    <w:rsid w:val="00EE1A5B"/>
    <w:rsid w:val="00EE203E"/>
    <w:rsid w:val="00EE2276"/>
    <w:rsid w:val="00EE4232"/>
    <w:rsid w:val="00EE4362"/>
    <w:rsid w:val="00EE56E6"/>
    <w:rsid w:val="00EE6422"/>
    <w:rsid w:val="00EE6EBE"/>
    <w:rsid w:val="00EE75D5"/>
    <w:rsid w:val="00EF0CF0"/>
    <w:rsid w:val="00EF3837"/>
    <w:rsid w:val="00EF3AF3"/>
    <w:rsid w:val="00EF3FC2"/>
    <w:rsid w:val="00EF5ACA"/>
    <w:rsid w:val="00EF64C2"/>
    <w:rsid w:val="00EF6EC7"/>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1A55"/>
    <w:rsid w:val="00F11DC5"/>
    <w:rsid w:val="00F14606"/>
    <w:rsid w:val="00F15900"/>
    <w:rsid w:val="00F1713A"/>
    <w:rsid w:val="00F175B6"/>
    <w:rsid w:val="00F17A72"/>
    <w:rsid w:val="00F20720"/>
    <w:rsid w:val="00F208B1"/>
    <w:rsid w:val="00F21707"/>
    <w:rsid w:val="00F23A79"/>
    <w:rsid w:val="00F255BD"/>
    <w:rsid w:val="00F268D9"/>
    <w:rsid w:val="00F2734E"/>
    <w:rsid w:val="00F302C0"/>
    <w:rsid w:val="00F30F35"/>
    <w:rsid w:val="00F31626"/>
    <w:rsid w:val="00F330C3"/>
    <w:rsid w:val="00F347D8"/>
    <w:rsid w:val="00F34CBB"/>
    <w:rsid w:val="00F352E3"/>
    <w:rsid w:val="00F36633"/>
    <w:rsid w:val="00F36AFD"/>
    <w:rsid w:val="00F36C8E"/>
    <w:rsid w:val="00F37049"/>
    <w:rsid w:val="00F3745E"/>
    <w:rsid w:val="00F37C8E"/>
    <w:rsid w:val="00F40066"/>
    <w:rsid w:val="00F41E98"/>
    <w:rsid w:val="00F42675"/>
    <w:rsid w:val="00F4286A"/>
    <w:rsid w:val="00F428FC"/>
    <w:rsid w:val="00F43A27"/>
    <w:rsid w:val="00F443A3"/>
    <w:rsid w:val="00F44F7B"/>
    <w:rsid w:val="00F45167"/>
    <w:rsid w:val="00F45931"/>
    <w:rsid w:val="00F45AE3"/>
    <w:rsid w:val="00F47810"/>
    <w:rsid w:val="00F47DD7"/>
    <w:rsid w:val="00F47FEA"/>
    <w:rsid w:val="00F50A15"/>
    <w:rsid w:val="00F523BA"/>
    <w:rsid w:val="00F5399B"/>
    <w:rsid w:val="00F53B09"/>
    <w:rsid w:val="00F57621"/>
    <w:rsid w:val="00F57C9D"/>
    <w:rsid w:val="00F57DCF"/>
    <w:rsid w:val="00F60243"/>
    <w:rsid w:val="00F607FB"/>
    <w:rsid w:val="00F60D0A"/>
    <w:rsid w:val="00F61379"/>
    <w:rsid w:val="00F61CBC"/>
    <w:rsid w:val="00F621DB"/>
    <w:rsid w:val="00F639C6"/>
    <w:rsid w:val="00F651F0"/>
    <w:rsid w:val="00F658F2"/>
    <w:rsid w:val="00F674CC"/>
    <w:rsid w:val="00F7047E"/>
    <w:rsid w:val="00F75D85"/>
    <w:rsid w:val="00F76660"/>
    <w:rsid w:val="00F770B4"/>
    <w:rsid w:val="00F77563"/>
    <w:rsid w:val="00F80067"/>
    <w:rsid w:val="00F819ED"/>
    <w:rsid w:val="00F830A8"/>
    <w:rsid w:val="00F86862"/>
    <w:rsid w:val="00F86B93"/>
    <w:rsid w:val="00F87108"/>
    <w:rsid w:val="00F90715"/>
    <w:rsid w:val="00F9097C"/>
    <w:rsid w:val="00F9114B"/>
    <w:rsid w:val="00F93111"/>
    <w:rsid w:val="00F9318B"/>
    <w:rsid w:val="00F93578"/>
    <w:rsid w:val="00F95229"/>
    <w:rsid w:val="00F9534B"/>
    <w:rsid w:val="00F9586C"/>
    <w:rsid w:val="00F95AD1"/>
    <w:rsid w:val="00F96CC0"/>
    <w:rsid w:val="00F973F8"/>
    <w:rsid w:val="00F9744E"/>
    <w:rsid w:val="00F97695"/>
    <w:rsid w:val="00FA0014"/>
    <w:rsid w:val="00FA015D"/>
    <w:rsid w:val="00FA1026"/>
    <w:rsid w:val="00FA1AD3"/>
    <w:rsid w:val="00FA1CBF"/>
    <w:rsid w:val="00FA2536"/>
    <w:rsid w:val="00FA2BAB"/>
    <w:rsid w:val="00FA2BED"/>
    <w:rsid w:val="00FA300C"/>
    <w:rsid w:val="00FA3706"/>
    <w:rsid w:val="00FA3BAB"/>
    <w:rsid w:val="00FA50F4"/>
    <w:rsid w:val="00FA5350"/>
    <w:rsid w:val="00FA5F87"/>
    <w:rsid w:val="00FA6A64"/>
    <w:rsid w:val="00FA739A"/>
    <w:rsid w:val="00FA7583"/>
    <w:rsid w:val="00FB0D2A"/>
    <w:rsid w:val="00FB17F8"/>
    <w:rsid w:val="00FB1E4B"/>
    <w:rsid w:val="00FB21EC"/>
    <w:rsid w:val="00FB42FC"/>
    <w:rsid w:val="00FB5B7D"/>
    <w:rsid w:val="00FB6269"/>
    <w:rsid w:val="00FB7AA4"/>
    <w:rsid w:val="00FB7BE7"/>
    <w:rsid w:val="00FB7CF9"/>
    <w:rsid w:val="00FC051D"/>
    <w:rsid w:val="00FC0F79"/>
    <w:rsid w:val="00FC1777"/>
    <w:rsid w:val="00FC19DC"/>
    <w:rsid w:val="00FC2025"/>
    <w:rsid w:val="00FC3AED"/>
    <w:rsid w:val="00FC51DF"/>
    <w:rsid w:val="00FC6AD6"/>
    <w:rsid w:val="00FC7546"/>
    <w:rsid w:val="00FD036D"/>
    <w:rsid w:val="00FD06D9"/>
    <w:rsid w:val="00FD1158"/>
    <w:rsid w:val="00FD1658"/>
    <w:rsid w:val="00FD20BE"/>
    <w:rsid w:val="00FD47D6"/>
    <w:rsid w:val="00FD49DA"/>
    <w:rsid w:val="00FE0AEA"/>
    <w:rsid w:val="00FE1AFF"/>
    <w:rsid w:val="00FE2325"/>
    <w:rsid w:val="00FE37EF"/>
    <w:rsid w:val="00FE5627"/>
    <w:rsid w:val="00FE64B9"/>
    <w:rsid w:val="00FE7770"/>
    <w:rsid w:val="00FF053C"/>
    <w:rsid w:val="00FF2180"/>
    <w:rsid w:val="00FF2B63"/>
    <w:rsid w:val="00FF33A7"/>
    <w:rsid w:val="00FF3610"/>
    <w:rsid w:val="00FF3DDD"/>
    <w:rsid w:val="00FF3F41"/>
    <w:rsid w:val="00FF3F92"/>
    <w:rsid w:val="00FF4E84"/>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C42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A084C"/>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997623"/>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pPr>
    <w:rPr>
      <w:b/>
      <w:spacing w:val="22"/>
      <w:sz w:val="30"/>
      <w:szCs w:val="24"/>
    </w:rPr>
  </w:style>
  <w:style w:type="paragraph" w:customStyle="1" w:styleId="LLSaadoksenNimi">
    <w:name w:val="LLSaadoksenNimi"/>
    <w:next w:va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ind w:left="4339"/>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FE7770"/>
    <w:pPr>
      <w:spacing w:line="240" w:lineRule="auto"/>
      <w:ind w:left="1200"/>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8F545A"/>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2"/>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pPr>
    <w:rPr>
      <w:rFonts w:eastAsia="Calibri"/>
      <w:b/>
      <w:sz w:val="30"/>
      <w:szCs w:val="22"/>
    </w:rPr>
  </w:style>
  <w:style w:type="paragraph" w:customStyle="1" w:styleId="LLPValiotsikko">
    <w:name w:val="LLPValiotsikko"/>
    <w:next w:val="LLPerustelujenkappalejako"/>
    <w:qFormat/>
    <w:rsid w:val="00C00385"/>
    <w:pPr>
      <w:spacing w:after="220"/>
    </w:pPr>
    <w:rPr>
      <w:i/>
      <w:sz w:val="22"/>
      <w:szCs w:val="24"/>
    </w:rPr>
  </w:style>
  <w:style w:type="paragraph" w:styleId="NormaaliWWW">
    <w:name w:val="Normal (Web)"/>
    <w:basedOn w:val="Normaali"/>
    <w:uiPriority w:val="99"/>
    <w:unhideWhenUsed/>
    <w:rsid w:val="00FF4E84"/>
    <w:pPr>
      <w:spacing w:before="100" w:beforeAutospacing="1" w:after="100" w:afterAutospacing="1" w:line="240" w:lineRule="auto"/>
    </w:pPr>
    <w:rPr>
      <w:rFonts w:eastAsia="Times New Roman"/>
      <w:sz w:val="24"/>
      <w:szCs w:val="24"/>
      <w:lang w:eastAsia="fi-FI"/>
    </w:rPr>
  </w:style>
  <w:style w:type="character" w:customStyle="1" w:styleId="normaltextrun">
    <w:name w:val="normaltextrun"/>
    <w:basedOn w:val="Kappaleenoletusfontti"/>
    <w:rsid w:val="009D7BBB"/>
  </w:style>
  <w:style w:type="paragraph" w:customStyle="1" w:styleId="paragraph">
    <w:name w:val="paragraph"/>
    <w:basedOn w:val="Normaali"/>
    <w:rsid w:val="00462049"/>
    <w:pPr>
      <w:spacing w:before="100" w:beforeAutospacing="1" w:after="100" w:afterAutospacing="1" w:line="240" w:lineRule="auto"/>
    </w:pPr>
    <w:rPr>
      <w:rFonts w:eastAsia="Times New Roman"/>
      <w:sz w:val="24"/>
      <w:szCs w:val="24"/>
      <w:lang w:eastAsia="fi-FI"/>
    </w:rPr>
  </w:style>
  <w:style w:type="character" w:customStyle="1" w:styleId="findhit">
    <w:name w:val="findhit"/>
    <w:basedOn w:val="Kappaleenoletusfontti"/>
    <w:rsid w:val="00462049"/>
  </w:style>
  <w:style w:type="character" w:customStyle="1" w:styleId="eop">
    <w:name w:val="eop"/>
    <w:basedOn w:val="Kappaleenoletusfontti"/>
    <w:rsid w:val="00462049"/>
  </w:style>
  <w:style w:type="character" w:customStyle="1" w:styleId="spellingerror">
    <w:name w:val="spellingerror"/>
    <w:basedOn w:val="Kappaleenoletusfontti"/>
    <w:rsid w:val="00462049"/>
  </w:style>
  <w:style w:type="character" w:customStyle="1" w:styleId="edk-eduskuntatunnus">
    <w:name w:val="edk-eduskuntatunnus"/>
    <w:basedOn w:val="Kappaleenoletusfontti"/>
    <w:rsid w:val="00A179EA"/>
  </w:style>
  <w:style w:type="paragraph" w:customStyle="1" w:styleId="Default">
    <w:name w:val="Default"/>
    <w:rsid w:val="005639E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9213">
      <w:bodyDiv w:val="1"/>
      <w:marLeft w:val="0"/>
      <w:marRight w:val="0"/>
      <w:marTop w:val="0"/>
      <w:marBottom w:val="0"/>
      <w:divBdr>
        <w:top w:val="none" w:sz="0" w:space="0" w:color="auto"/>
        <w:left w:val="none" w:sz="0" w:space="0" w:color="auto"/>
        <w:bottom w:val="none" w:sz="0" w:space="0" w:color="auto"/>
        <w:right w:val="none" w:sz="0" w:space="0" w:color="auto"/>
      </w:divBdr>
    </w:div>
    <w:div w:id="156460980">
      <w:bodyDiv w:val="1"/>
      <w:marLeft w:val="0"/>
      <w:marRight w:val="0"/>
      <w:marTop w:val="0"/>
      <w:marBottom w:val="0"/>
      <w:divBdr>
        <w:top w:val="none" w:sz="0" w:space="0" w:color="auto"/>
        <w:left w:val="none" w:sz="0" w:space="0" w:color="auto"/>
        <w:bottom w:val="none" w:sz="0" w:space="0" w:color="auto"/>
        <w:right w:val="none" w:sz="0" w:space="0" w:color="auto"/>
      </w:divBdr>
      <w:divsChild>
        <w:div w:id="918516786">
          <w:marLeft w:val="0"/>
          <w:marRight w:val="0"/>
          <w:marTop w:val="0"/>
          <w:marBottom w:val="0"/>
          <w:divBdr>
            <w:top w:val="none" w:sz="0" w:space="0" w:color="auto"/>
            <w:left w:val="none" w:sz="0" w:space="0" w:color="auto"/>
            <w:bottom w:val="none" w:sz="0" w:space="0" w:color="auto"/>
            <w:right w:val="none" w:sz="0" w:space="0" w:color="auto"/>
          </w:divBdr>
        </w:div>
        <w:div w:id="1146318584">
          <w:marLeft w:val="0"/>
          <w:marRight w:val="0"/>
          <w:marTop w:val="0"/>
          <w:marBottom w:val="0"/>
          <w:divBdr>
            <w:top w:val="none" w:sz="0" w:space="0" w:color="auto"/>
            <w:left w:val="none" w:sz="0" w:space="0" w:color="auto"/>
            <w:bottom w:val="none" w:sz="0" w:space="0" w:color="auto"/>
            <w:right w:val="none" w:sz="0" w:space="0" w:color="auto"/>
          </w:divBdr>
        </w:div>
        <w:div w:id="1090471572">
          <w:marLeft w:val="0"/>
          <w:marRight w:val="0"/>
          <w:marTop w:val="0"/>
          <w:marBottom w:val="0"/>
          <w:divBdr>
            <w:top w:val="none" w:sz="0" w:space="0" w:color="auto"/>
            <w:left w:val="none" w:sz="0" w:space="0" w:color="auto"/>
            <w:bottom w:val="none" w:sz="0" w:space="0" w:color="auto"/>
            <w:right w:val="none" w:sz="0" w:space="0" w:color="auto"/>
          </w:divBdr>
        </w:div>
        <w:div w:id="802428809">
          <w:marLeft w:val="0"/>
          <w:marRight w:val="0"/>
          <w:marTop w:val="0"/>
          <w:marBottom w:val="0"/>
          <w:divBdr>
            <w:top w:val="none" w:sz="0" w:space="0" w:color="auto"/>
            <w:left w:val="none" w:sz="0" w:space="0" w:color="auto"/>
            <w:bottom w:val="none" w:sz="0" w:space="0" w:color="auto"/>
            <w:right w:val="none" w:sz="0" w:space="0" w:color="auto"/>
          </w:divBdr>
        </w:div>
        <w:div w:id="1726490349">
          <w:marLeft w:val="0"/>
          <w:marRight w:val="0"/>
          <w:marTop w:val="0"/>
          <w:marBottom w:val="0"/>
          <w:divBdr>
            <w:top w:val="none" w:sz="0" w:space="0" w:color="auto"/>
            <w:left w:val="none" w:sz="0" w:space="0" w:color="auto"/>
            <w:bottom w:val="none" w:sz="0" w:space="0" w:color="auto"/>
            <w:right w:val="none" w:sz="0" w:space="0" w:color="auto"/>
          </w:divBdr>
        </w:div>
        <w:div w:id="1886015420">
          <w:marLeft w:val="0"/>
          <w:marRight w:val="0"/>
          <w:marTop w:val="0"/>
          <w:marBottom w:val="0"/>
          <w:divBdr>
            <w:top w:val="none" w:sz="0" w:space="0" w:color="auto"/>
            <w:left w:val="none" w:sz="0" w:space="0" w:color="auto"/>
            <w:bottom w:val="none" w:sz="0" w:space="0" w:color="auto"/>
            <w:right w:val="none" w:sz="0" w:space="0" w:color="auto"/>
          </w:divBdr>
        </w:div>
        <w:div w:id="77754240">
          <w:marLeft w:val="0"/>
          <w:marRight w:val="0"/>
          <w:marTop w:val="0"/>
          <w:marBottom w:val="0"/>
          <w:divBdr>
            <w:top w:val="none" w:sz="0" w:space="0" w:color="auto"/>
            <w:left w:val="none" w:sz="0" w:space="0" w:color="auto"/>
            <w:bottom w:val="none" w:sz="0" w:space="0" w:color="auto"/>
            <w:right w:val="none" w:sz="0" w:space="0" w:color="auto"/>
          </w:divBdr>
        </w:div>
        <w:div w:id="907233115">
          <w:marLeft w:val="0"/>
          <w:marRight w:val="0"/>
          <w:marTop w:val="0"/>
          <w:marBottom w:val="0"/>
          <w:divBdr>
            <w:top w:val="none" w:sz="0" w:space="0" w:color="auto"/>
            <w:left w:val="none" w:sz="0" w:space="0" w:color="auto"/>
            <w:bottom w:val="none" w:sz="0" w:space="0" w:color="auto"/>
            <w:right w:val="none" w:sz="0" w:space="0" w:color="auto"/>
          </w:divBdr>
        </w:div>
        <w:div w:id="189609115">
          <w:marLeft w:val="0"/>
          <w:marRight w:val="0"/>
          <w:marTop w:val="0"/>
          <w:marBottom w:val="0"/>
          <w:divBdr>
            <w:top w:val="none" w:sz="0" w:space="0" w:color="auto"/>
            <w:left w:val="none" w:sz="0" w:space="0" w:color="auto"/>
            <w:bottom w:val="none" w:sz="0" w:space="0" w:color="auto"/>
            <w:right w:val="none" w:sz="0" w:space="0" w:color="auto"/>
          </w:divBdr>
        </w:div>
        <w:div w:id="1096442106">
          <w:marLeft w:val="0"/>
          <w:marRight w:val="0"/>
          <w:marTop w:val="0"/>
          <w:marBottom w:val="0"/>
          <w:divBdr>
            <w:top w:val="none" w:sz="0" w:space="0" w:color="auto"/>
            <w:left w:val="none" w:sz="0" w:space="0" w:color="auto"/>
            <w:bottom w:val="none" w:sz="0" w:space="0" w:color="auto"/>
            <w:right w:val="none" w:sz="0" w:space="0" w:color="auto"/>
          </w:divBdr>
        </w:div>
      </w:divsChild>
    </w:div>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031758797">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20839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06FD37FBE94C3AB6D2B04B97A84CFB"/>
        <w:category>
          <w:name w:val="Yleiset"/>
          <w:gallery w:val="placeholder"/>
        </w:category>
        <w:types>
          <w:type w:val="bbPlcHdr"/>
        </w:types>
        <w:behaviors>
          <w:behavior w:val="content"/>
        </w:behaviors>
        <w:guid w:val="{EA8DA136-93D2-4868-A154-6C472AC59C5D}"/>
      </w:docPartPr>
      <w:docPartBody>
        <w:p w:rsidR="00BE7D6C" w:rsidRDefault="00E53C50">
          <w:pPr>
            <w:pStyle w:val="A806FD37FBE94C3AB6D2B04B97A84CFB"/>
          </w:pPr>
          <w:r w:rsidRPr="005D3E42">
            <w:rPr>
              <w:rStyle w:val="Paikkamerkkiteksti"/>
            </w:rPr>
            <w:t>Click or tap here to enter text.</w:t>
          </w:r>
        </w:p>
      </w:docPartBody>
    </w:docPart>
    <w:docPart>
      <w:docPartPr>
        <w:name w:val="93120E28ABC0473B8B9734C78F05074A"/>
        <w:category>
          <w:name w:val="Yleiset"/>
          <w:gallery w:val="placeholder"/>
        </w:category>
        <w:types>
          <w:type w:val="bbPlcHdr"/>
        </w:types>
        <w:behaviors>
          <w:behavior w:val="content"/>
        </w:behaviors>
        <w:guid w:val="{4D39F288-3D7F-44A5-B2E5-877D493249DA}"/>
      </w:docPartPr>
      <w:docPartBody>
        <w:p w:rsidR="00BE7D6C" w:rsidRDefault="00E53C50">
          <w:pPr>
            <w:pStyle w:val="93120E28ABC0473B8B9734C78F05074A"/>
          </w:pPr>
          <w:r w:rsidRPr="005D3E42">
            <w:rPr>
              <w:rStyle w:val="Paikkamerkkiteksti"/>
            </w:rPr>
            <w:t>Click or tap here to enter text.</w:t>
          </w:r>
        </w:p>
      </w:docPartBody>
    </w:docPart>
    <w:docPart>
      <w:docPartPr>
        <w:name w:val="0487BFE1A05B4650BF6FA97640BC9FA4"/>
        <w:category>
          <w:name w:val="Yleiset"/>
          <w:gallery w:val="placeholder"/>
        </w:category>
        <w:types>
          <w:type w:val="bbPlcHdr"/>
        </w:types>
        <w:behaviors>
          <w:behavior w:val="content"/>
        </w:behaviors>
        <w:guid w:val="{09B42285-A2EF-4278-AE45-FA67652D6A3A}"/>
      </w:docPartPr>
      <w:docPartBody>
        <w:p w:rsidR="00BE7D6C" w:rsidRDefault="00E53C50">
          <w:pPr>
            <w:pStyle w:val="0487BFE1A05B4650BF6FA97640BC9FA4"/>
          </w:pPr>
          <w:r w:rsidRPr="005D3E42">
            <w:rPr>
              <w:rStyle w:val="Paikkamerkkiteksti"/>
            </w:rPr>
            <w:t>Click or tap here to enter text.</w:t>
          </w:r>
        </w:p>
      </w:docPartBody>
    </w:docPart>
    <w:docPart>
      <w:docPartPr>
        <w:name w:val="E5D75DA54D24439ABEF8F1AD0448F1F7"/>
        <w:category>
          <w:name w:val="Yleiset"/>
          <w:gallery w:val="placeholder"/>
        </w:category>
        <w:types>
          <w:type w:val="bbPlcHdr"/>
        </w:types>
        <w:behaviors>
          <w:behavior w:val="content"/>
        </w:behaviors>
        <w:guid w:val="{2A1E1BED-7B91-4E12-B9FD-481FD7649728}"/>
      </w:docPartPr>
      <w:docPartBody>
        <w:p w:rsidR="00BE7D6C" w:rsidRDefault="00E53C50">
          <w:pPr>
            <w:pStyle w:val="E5D75DA54D24439ABEF8F1AD0448F1F7"/>
          </w:pPr>
          <w:r w:rsidRPr="002B458A">
            <w:rPr>
              <w:rStyle w:val="Paikkamerkkiteksti"/>
            </w:rPr>
            <w:t>Kirjoita tekstiä napsauttamalla tai napauttamalla tätä.</w:t>
          </w:r>
        </w:p>
      </w:docPartBody>
    </w:docPart>
    <w:docPart>
      <w:docPartPr>
        <w:name w:val="D62019F0E45847EC8904EC5BFF5A6627"/>
        <w:category>
          <w:name w:val="Yleiset"/>
          <w:gallery w:val="placeholder"/>
        </w:category>
        <w:types>
          <w:type w:val="bbPlcHdr"/>
        </w:types>
        <w:behaviors>
          <w:behavior w:val="content"/>
        </w:behaviors>
        <w:guid w:val="{85FD9208-440E-4148-BDCB-494667F5160B}"/>
      </w:docPartPr>
      <w:docPartBody>
        <w:p w:rsidR="00BE7D6C" w:rsidRDefault="00E53C50">
          <w:r>
            <w:t>Välj ett alternativ</w:t>
          </w:r>
        </w:p>
      </w:docPartBody>
    </w:docPart>
    <w:docPart>
      <w:docPartPr>
        <w:name w:val="B6D5EF034DD94128876414D3AAFB517C"/>
        <w:category>
          <w:name w:val="Yleiset"/>
          <w:gallery w:val="placeholder"/>
        </w:category>
        <w:types>
          <w:type w:val="bbPlcHdr"/>
        </w:types>
        <w:behaviors>
          <w:behavior w:val="content"/>
        </w:behaviors>
        <w:guid w:val="{1A5CAE46-C4FC-4382-8083-5825F5458646}"/>
      </w:docPartPr>
      <w:docPartBody>
        <w:p w:rsidR="00BE7D6C" w:rsidRDefault="00E53C50">
          <w:pPr>
            <w:pStyle w:val="B6D5EF034DD94128876414D3AAFB517C"/>
          </w:pPr>
          <w:r w:rsidRPr="005D3E42">
            <w:rPr>
              <w:rStyle w:val="Paikkamerkkiteksti"/>
            </w:rPr>
            <w:t>Click or tap here to enter text.</w:t>
          </w:r>
        </w:p>
      </w:docPartBody>
    </w:docPart>
    <w:docPart>
      <w:docPartPr>
        <w:name w:val="91EC6AE3E88E42A38EB03D7E2693F6CA"/>
        <w:category>
          <w:name w:val="Yleiset"/>
          <w:gallery w:val="placeholder"/>
        </w:category>
        <w:types>
          <w:type w:val="bbPlcHdr"/>
        </w:types>
        <w:behaviors>
          <w:behavior w:val="content"/>
        </w:behaviors>
        <w:guid w:val="{B2DAF354-EAE3-43BA-8829-F8B60BE2792C}"/>
      </w:docPartPr>
      <w:docPartBody>
        <w:p w:rsidR="00BE7D6C" w:rsidRDefault="00E53C50">
          <w:r>
            <w:rPr>
              <w:rStyle w:val="Paikkamerkkiteksti"/>
            </w:rPr>
            <w:t>Välj ett alternativ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50"/>
    <w:rsid w:val="001D5EB3"/>
    <w:rsid w:val="008616E9"/>
    <w:rsid w:val="008B3A66"/>
    <w:rsid w:val="009523D7"/>
    <w:rsid w:val="00B475AE"/>
    <w:rsid w:val="00BE7D6C"/>
    <w:rsid w:val="00E53C50"/>
    <w:rsid w:val="00EB49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806FD37FBE94C3AB6D2B04B97A84CFB">
    <w:name w:val="A806FD37FBE94C3AB6D2B04B97A84CFB"/>
  </w:style>
  <w:style w:type="paragraph" w:customStyle="1" w:styleId="93120E28ABC0473B8B9734C78F05074A">
    <w:name w:val="93120E28ABC0473B8B9734C78F05074A"/>
  </w:style>
  <w:style w:type="paragraph" w:customStyle="1" w:styleId="0487BFE1A05B4650BF6FA97640BC9FA4">
    <w:name w:val="0487BFE1A05B4650BF6FA97640BC9FA4"/>
  </w:style>
  <w:style w:type="paragraph" w:customStyle="1" w:styleId="E5D75DA54D24439ABEF8F1AD0448F1F7">
    <w:name w:val="E5D75DA54D24439ABEF8F1AD0448F1F7"/>
  </w:style>
  <w:style w:type="paragraph" w:customStyle="1" w:styleId="D62019F0E45847EC8904EC5BFF5A6627">
    <w:name w:val="D62019F0E45847EC8904EC5BFF5A6627"/>
  </w:style>
  <w:style w:type="paragraph" w:customStyle="1" w:styleId="B6D5EF034DD94128876414D3AAFB517C">
    <w:name w:val="B6D5EF034DD94128876414D3AAFB517C"/>
  </w:style>
  <w:style w:type="paragraph" w:customStyle="1" w:styleId="91EC6AE3E88E42A38EB03D7E2693F6CA">
    <w:name w:val="91EC6AE3E88E42A38EB03D7E2693F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E5BC0-AABB-450A-86E3-59A76EAB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4547</Words>
  <Characters>36837</Characters>
  <Application>Microsoft Office Word</Application>
  <DocSecurity>0</DocSecurity>
  <Lines>306</Lines>
  <Paragraphs>82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2023-06-14T11:55:00Z</dcterms:created>
  <dcterms:modified xsi:type="dcterms:W3CDTF">2023-06-14T12:02:00Z</dcterms:modified>
</cp:coreProperties>
</file>