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47B40" w14:textId="38F89BA3" w:rsidR="001B2314" w:rsidRPr="00EA3AA0" w:rsidRDefault="00B90B50" w:rsidP="00D81D32">
      <w:pPr>
        <w:jc w:val="both"/>
        <w:rPr>
          <w:b/>
        </w:rPr>
      </w:pPr>
      <w:bookmarkStart w:id="0" w:name="_GoBack"/>
      <w:bookmarkEnd w:id="0"/>
      <w:r>
        <w:rPr>
          <w:b/>
          <w:bCs/>
          <w:lang w:val="fi"/>
        </w:rPr>
        <w:t>L</w:t>
      </w:r>
      <w:r w:rsidR="00D46AE7">
        <w:rPr>
          <w:b/>
          <w:bCs/>
          <w:lang w:val="fi"/>
        </w:rPr>
        <w:t xml:space="preserve">uonnos </w:t>
      </w:r>
      <w:r>
        <w:rPr>
          <w:b/>
          <w:bCs/>
          <w:lang w:val="fi"/>
        </w:rPr>
        <w:t>01032019</w:t>
      </w:r>
    </w:p>
    <w:p w14:paraId="0D690A70" w14:textId="77777777" w:rsidR="001B2314" w:rsidRDefault="001B2314" w:rsidP="00D81D32">
      <w:pPr>
        <w:jc w:val="both"/>
      </w:pPr>
    </w:p>
    <w:p w14:paraId="11C22968" w14:textId="77777777" w:rsidR="001B2314" w:rsidRDefault="001B2314" w:rsidP="00D81D32">
      <w:pPr>
        <w:jc w:val="both"/>
      </w:pPr>
    </w:p>
    <w:p w14:paraId="60BB2F87" w14:textId="1B4963AD" w:rsidR="00133C7F" w:rsidRPr="00133C7F" w:rsidRDefault="00133C7F" w:rsidP="00D81D32">
      <w:pPr>
        <w:pStyle w:val="Otsikko"/>
        <w:jc w:val="both"/>
      </w:pPr>
      <w:r>
        <w:rPr>
          <w:lang w:val="fi"/>
        </w:rPr>
        <w:t>Korruptiontorjuntaopas PK-yrityksille</w:t>
      </w:r>
    </w:p>
    <w:p w14:paraId="081B4974" w14:textId="77777777" w:rsidR="00133C7F" w:rsidRPr="00133C7F" w:rsidRDefault="00133C7F" w:rsidP="00D81D32">
      <w:pPr>
        <w:jc w:val="both"/>
      </w:pPr>
    </w:p>
    <w:p w14:paraId="66700656" w14:textId="77777777" w:rsidR="00133C7F" w:rsidRPr="00133C7F" w:rsidRDefault="00133C7F" w:rsidP="00D81D32">
      <w:pPr>
        <w:jc w:val="both"/>
      </w:pPr>
    </w:p>
    <w:p w14:paraId="72AFEDDA" w14:textId="77777777" w:rsidR="00133C7F" w:rsidRDefault="00133C7F" w:rsidP="00D81D32">
      <w:pPr>
        <w:jc w:val="both"/>
      </w:pPr>
      <w:r>
        <w:rPr>
          <w:lang w:val="fi"/>
        </w:rPr>
        <w:br w:type="page"/>
      </w:r>
    </w:p>
    <w:p w14:paraId="6244B184" w14:textId="77777777" w:rsidR="008F518A" w:rsidRDefault="008F518A" w:rsidP="00D81D32">
      <w:pPr>
        <w:jc w:val="both"/>
      </w:pPr>
    </w:p>
    <w:p w14:paraId="005AEF65" w14:textId="77777777" w:rsidR="008F518A" w:rsidRDefault="008F518A" w:rsidP="00D81D32">
      <w:pPr>
        <w:jc w:val="both"/>
      </w:pPr>
    </w:p>
    <w:p w14:paraId="3B9EB262" w14:textId="77777777" w:rsidR="008F518A" w:rsidRDefault="008F518A" w:rsidP="00D81D32">
      <w:pPr>
        <w:jc w:val="both"/>
      </w:pPr>
    </w:p>
    <w:p w14:paraId="522E3863" w14:textId="77777777" w:rsidR="008F518A" w:rsidRDefault="008F518A" w:rsidP="00D81D32">
      <w:pPr>
        <w:jc w:val="both"/>
      </w:pPr>
    </w:p>
    <w:p w14:paraId="52360D93" w14:textId="77777777" w:rsidR="008F518A" w:rsidRDefault="008F518A" w:rsidP="00D81D32">
      <w:pPr>
        <w:jc w:val="both"/>
      </w:pPr>
    </w:p>
    <w:p w14:paraId="7EB3918C" w14:textId="77777777" w:rsidR="008F518A" w:rsidRDefault="008F518A" w:rsidP="00D81D32">
      <w:pPr>
        <w:jc w:val="both"/>
      </w:pPr>
    </w:p>
    <w:p w14:paraId="49E39D32" w14:textId="77777777" w:rsidR="008F518A" w:rsidRDefault="008F518A" w:rsidP="00D81D32">
      <w:pPr>
        <w:jc w:val="both"/>
      </w:pPr>
    </w:p>
    <w:p w14:paraId="3C127263" w14:textId="77777777" w:rsidR="008F518A" w:rsidRDefault="008F518A" w:rsidP="00D81D32">
      <w:pPr>
        <w:jc w:val="both"/>
      </w:pPr>
    </w:p>
    <w:p w14:paraId="2ABB1708" w14:textId="77777777" w:rsidR="008F518A" w:rsidRDefault="008F518A" w:rsidP="00D81D32">
      <w:pPr>
        <w:jc w:val="both"/>
      </w:pPr>
    </w:p>
    <w:p w14:paraId="666F6A4A" w14:textId="77777777" w:rsidR="008F518A" w:rsidRDefault="008F518A" w:rsidP="00D81D32">
      <w:pPr>
        <w:jc w:val="both"/>
      </w:pPr>
    </w:p>
    <w:p w14:paraId="5B4D97A9" w14:textId="77777777" w:rsidR="008F518A" w:rsidRDefault="008F518A" w:rsidP="00D81D32">
      <w:pPr>
        <w:jc w:val="both"/>
      </w:pPr>
    </w:p>
    <w:p w14:paraId="4AC0151F" w14:textId="77777777" w:rsidR="008F518A" w:rsidRDefault="008F518A" w:rsidP="00D81D32">
      <w:pPr>
        <w:jc w:val="both"/>
      </w:pPr>
    </w:p>
    <w:p w14:paraId="45F7213A" w14:textId="77777777" w:rsidR="008F518A" w:rsidRDefault="008F518A" w:rsidP="00D81D32">
      <w:pPr>
        <w:jc w:val="both"/>
      </w:pPr>
    </w:p>
    <w:p w14:paraId="34C2752E" w14:textId="77777777" w:rsidR="008F518A" w:rsidRDefault="008F518A" w:rsidP="00D81D32">
      <w:pPr>
        <w:jc w:val="both"/>
      </w:pPr>
    </w:p>
    <w:p w14:paraId="231627A6" w14:textId="77777777" w:rsidR="008F518A" w:rsidRDefault="008F518A" w:rsidP="00D81D32">
      <w:pPr>
        <w:jc w:val="both"/>
      </w:pPr>
    </w:p>
    <w:p w14:paraId="23FBDF27" w14:textId="77777777" w:rsidR="008F518A" w:rsidRDefault="008F518A" w:rsidP="00D81D32">
      <w:pPr>
        <w:jc w:val="both"/>
      </w:pPr>
    </w:p>
    <w:p w14:paraId="10AC9876" w14:textId="77777777" w:rsidR="008F518A" w:rsidRDefault="008F518A" w:rsidP="00D81D32">
      <w:pPr>
        <w:jc w:val="both"/>
      </w:pPr>
    </w:p>
    <w:p w14:paraId="4861B0AC" w14:textId="77777777" w:rsidR="008F518A" w:rsidRDefault="008F518A" w:rsidP="00D81D32">
      <w:pPr>
        <w:jc w:val="both"/>
      </w:pPr>
    </w:p>
    <w:p w14:paraId="66C38D19" w14:textId="3924E51E" w:rsidR="00133C7F" w:rsidRPr="00133C7F" w:rsidRDefault="00133C7F" w:rsidP="00D81D32">
      <w:pPr>
        <w:jc w:val="both"/>
      </w:pPr>
      <w:r>
        <w:rPr>
          <w:lang w:val="fi"/>
        </w:rPr>
        <w:t>Tämä opas on saatavana myös ruotsiksi ja englanniksi</w:t>
      </w:r>
    </w:p>
    <w:p w14:paraId="7708F762" w14:textId="2F2AAD5D" w:rsidR="00133C7F" w:rsidRPr="00E2307B" w:rsidRDefault="00133C7F" w:rsidP="00D81D32">
      <w:pPr>
        <w:jc w:val="both"/>
        <w:rPr>
          <w:lang w:val="fi"/>
        </w:rPr>
      </w:pPr>
      <w:r>
        <w:rPr>
          <w:b/>
          <w:bCs/>
          <w:lang w:val="fi"/>
        </w:rPr>
        <w:t>Vastuuvapauslauseke:</w:t>
      </w:r>
      <w:r>
        <w:rPr>
          <w:lang w:val="fi"/>
        </w:rPr>
        <w:t xml:space="preserve"> Tämä esite perustuu aineistoon, jonka ovat laatineet Belgian kansallinen </w:t>
      </w:r>
      <w:r w:rsidR="00BF1CBE">
        <w:rPr>
          <w:lang w:val="fi"/>
        </w:rPr>
        <w:t>yhteyselin</w:t>
      </w:r>
      <w:r>
        <w:rPr>
          <w:lang w:val="fi"/>
        </w:rPr>
        <w:t xml:space="preserve">, joka antaa tietoa OECD:n toimintaohjeista monikansallisille yrityksille, Belgian kansainvälinen kauppakamari, Belgian liittovaltion viranomaiset, Belgian elinkeinoministeriö ja Belgian elinkeinoelämän keskusliitto. Aineiston </w:t>
      </w:r>
      <w:r w:rsidR="00BF1CBE">
        <w:rPr>
          <w:lang w:val="fi"/>
        </w:rPr>
        <w:t xml:space="preserve">ovat </w:t>
      </w:r>
      <w:r>
        <w:rPr>
          <w:lang w:val="fi"/>
        </w:rPr>
        <w:t>muokann</w:t>
      </w:r>
      <w:r w:rsidR="00BF1CBE">
        <w:rPr>
          <w:lang w:val="fi"/>
        </w:rPr>
        <w:t>ee</w:t>
      </w:r>
      <w:r>
        <w:rPr>
          <w:lang w:val="fi"/>
        </w:rPr>
        <w:t>t suomalaisiin olosuhteisiin sopivaksi työ- ja elinkeinoministeriö, oikeusministeriö ja xxx.</w:t>
      </w:r>
    </w:p>
    <w:p w14:paraId="6B576CA6" w14:textId="77777777" w:rsidR="00133C7F" w:rsidRPr="00133C7F" w:rsidRDefault="00133C7F" w:rsidP="00D81D32">
      <w:pPr>
        <w:jc w:val="both"/>
      </w:pPr>
      <w:r>
        <w:rPr>
          <w:lang w:val="fi"/>
        </w:rPr>
        <w:t>Oppaassa olevat tiedot</w:t>
      </w:r>
    </w:p>
    <w:p w14:paraId="13F01A56" w14:textId="110FF66C" w:rsidR="00133C7F" w:rsidRPr="00133C7F" w:rsidRDefault="00133C7F" w:rsidP="00D81D32">
      <w:pPr>
        <w:pStyle w:val="Luettelokappale"/>
        <w:numPr>
          <w:ilvl w:val="0"/>
          <w:numId w:val="9"/>
        </w:numPr>
        <w:jc w:val="both"/>
      </w:pPr>
      <w:r>
        <w:rPr>
          <w:lang w:val="fi"/>
        </w:rPr>
        <w:t>ovat täysin yleisluontoisia</w:t>
      </w:r>
    </w:p>
    <w:p w14:paraId="7D2F1CCC" w14:textId="77777777" w:rsidR="00133C7F" w:rsidRPr="00133C7F" w:rsidRDefault="00133C7F" w:rsidP="00D81D32">
      <w:pPr>
        <w:pStyle w:val="Luettelokappale"/>
        <w:numPr>
          <w:ilvl w:val="0"/>
          <w:numId w:val="9"/>
        </w:numPr>
        <w:jc w:val="both"/>
      </w:pPr>
      <w:r>
        <w:rPr>
          <w:lang w:val="fi"/>
        </w:rPr>
        <w:t>eivät välttämättä ole täydellisiä, tarkkoja tai ajan tasalla</w:t>
      </w:r>
    </w:p>
    <w:p w14:paraId="1370A9DC" w14:textId="77777777" w:rsidR="00133C7F" w:rsidRPr="00133C7F" w:rsidRDefault="00133C7F" w:rsidP="00D81D32">
      <w:pPr>
        <w:pStyle w:val="Luettelokappale"/>
        <w:numPr>
          <w:ilvl w:val="0"/>
          <w:numId w:val="9"/>
        </w:numPr>
        <w:jc w:val="both"/>
      </w:pPr>
      <w:r>
        <w:rPr>
          <w:lang w:val="fi"/>
        </w:rPr>
        <w:t>eivät ole ammatillisia eivätkä oikeudellisia neuvoja</w:t>
      </w:r>
    </w:p>
    <w:p w14:paraId="64311830" w14:textId="77777777" w:rsidR="00133C7F" w:rsidRPr="00133C7F" w:rsidRDefault="00133C7F" w:rsidP="00D81D32">
      <w:pPr>
        <w:pStyle w:val="Luettelokappale"/>
        <w:numPr>
          <w:ilvl w:val="0"/>
          <w:numId w:val="9"/>
        </w:numPr>
        <w:jc w:val="both"/>
      </w:pPr>
      <w:r>
        <w:rPr>
          <w:lang w:val="fi"/>
        </w:rPr>
        <w:t>eivät korvaa asiantuntijan neuvoja</w:t>
      </w:r>
    </w:p>
    <w:p w14:paraId="4A79DD47" w14:textId="77777777" w:rsidR="00133C7F" w:rsidRPr="00133C7F" w:rsidRDefault="00133C7F" w:rsidP="00D81D32">
      <w:pPr>
        <w:pStyle w:val="Luettelokappale"/>
        <w:numPr>
          <w:ilvl w:val="0"/>
          <w:numId w:val="9"/>
        </w:numPr>
        <w:jc w:val="both"/>
      </w:pPr>
      <w:r>
        <w:rPr>
          <w:lang w:val="fi"/>
        </w:rPr>
        <w:t>eivät takaa varmaa suojaa.</w:t>
      </w:r>
    </w:p>
    <w:p w14:paraId="2B133A59" w14:textId="3DA737F8" w:rsidR="00133C7F" w:rsidRPr="00FC36A4" w:rsidRDefault="00133C7F" w:rsidP="00D81D32">
      <w:pPr>
        <w:jc w:val="both"/>
        <w:rPr>
          <w:b/>
        </w:rPr>
      </w:pPr>
      <w:r>
        <w:rPr>
          <w:lang w:val="fi"/>
        </w:rPr>
        <w:br w:type="page"/>
      </w:r>
      <w:r>
        <w:rPr>
          <w:b/>
          <w:bCs/>
          <w:lang w:val="fi"/>
        </w:rPr>
        <w:lastRenderedPageBreak/>
        <w:t>Esipuhe</w:t>
      </w:r>
    </w:p>
    <w:p w14:paraId="1BB239B5" w14:textId="645F99CD" w:rsidR="00133C7F" w:rsidRPr="00133C7F" w:rsidRDefault="00133C7F" w:rsidP="00D81D32">
      <w:pPr>
        <w:jc w:val="both"/>
      </w:pPr>
      <w:r>
        <w:rPr>
          <w:lang w:val="fi"/>
        </w:rPr>
        <w:t xml:space="preserve">Suomi on jo vuosien ajan taistellut korruptiota vastaan sekä kotimaan- että ulkomaankaupassa. </w:t>
      </w:r>
    </w:p>
    <w:p w14:paraId="1F5C9246" w14:textId="05FF3DD1" w:rsidR="00133C7F" w:rsidRPr="00133C7F" w:rsidRDefault="00133C7F" w:rsidP="00D81D32">
      <w:pPr>
        <w:jc w:val="both"/>
      </w:pPr>
      <w:r>
        <w:rPr>
          <w:lang w:val="fi"/>
        </w:rPr>
        <w:t xml:space="preserve">Nykyään korruptiontorjunta ei koske pelkästään yrityksen omaa toimintaa, vaan myös yrityksen toimittajien ja muiden liiketoimintakumppanien toimintaa. Korruptio aiheuttaa vaikeuksia monille yrityksille ja on yksi vaikeimpia yritysten kohtaamia ongelmia. Korruptiontorjunta ei kuitenkaan koske vain yrityksiä, vaan se on koko yhteiskunnan moraalinen velvollisuus. Korruptio on merkittävä </w:t>
      </w:r>
      <w:r w:rsidR="00BF1CBE" w:rsidRPr="00BF1CBE">
        <w:rPr>
          <w:lang w:val="fi"/>
        </w:rPr>
        <w:t xml:space="preserve">este </w:t>
      </w:r>
      <w:r>
        <w:rPr>
          <w:lang w:val="fi"/>
        </w:rPr>
        <w:t>taloudellise</w:t>
      </w:r>
      <w:r w:rsidR="00BF1CBE">
        <w:rPr>
          <w:lang w:val="fi"/>
        </w:rPr>
        <w:t>lle</w:t>
      </w:r>
      <w:r>
        <w:rPr>
          <w:lang w:val="fi"/>
        </w:rPr>
        <w:t xml:space="preserve"> kehityks</w:t>
      </w:r>
      <w:r w:rsidR="00BF1CBE">
        <w:rPr>
          <w:lang w:val="fi"/>
        </w:rPr>
        <w:t>elle</w:t>
      </w:r>
      <w:r>
        <w:rPr>
          <w:lang w:val="fi"/>
        </w:rPr>
        <w:t xml:space="preserve"> ja köyhyyden poistamis</w:t>
      </w:r>
      <w:r w:rsidR="00BF1CBE">
        <w:rPr>
          <w:lang w:val="fi"/>
        </w:rPr>
        <w:t>elle</w:t>
      </w:r>
      <w:r>
        <w:rPr>
          <w:lang w:val="fi"/>
        </w:rPr>
        <w:t>, ja se pahentaa taloudellisen ja sosiaalisen epätasa-arvon seurauksia. Korruptio heikentää myös ihmisoikeuksien toteutumista.</w:t>
      </w:r>
    </w:p>
    <w:p w14:paraId="3D643FC7" w14:textId="23D8A00E" w:rsidR="00133C7F" w:rsidRPr="00133C7F" w:rsidRDefault="00133C7F" w:rsidP="00D81D32">
      <w:pPr>
        <w:jc w:val="both"/>
      </w:pPr>
      <w:r>
        <w:rPr>
          <w:lang w:val="fi"/>
        </w:rPr>
        <w:t>Suomi haluaa tällä oppaalla lisätä kotimaan ja/tai ulkomaiden markkinoilla toimivien pienten ja keskisuurten yritysten tietämystä korruption lukuisista riskeistä ja korruption seurauksista. Opas antaa yrityksille myös käytännön työkaluja korruption torjumiseen sekä esittelee konkreettisia esimerkkejä ja tapoja, joilla yritykset voivat ottaa käyttöön omat toimintasääntönsä</w:t>
      </w:r>
      <w:r w:rsidR="00BF1CBE">
        <w:rPr>
          <w:lang w:val="fi"/>
        </w:rPr>
        <w:t xml:space="preserve"> korruption torjumiseksi</w:t>
      </w:r>
      <w:r>
        <w:rPr>
          <w:lang w:val="fi"/>
        </w:rPr>
        <w:t>. Vastuullinen hallintotapa tekee selvän eron sallittujen ja kiellettyjen toimintatapojen välillä. Yrityksen johdon asenteen on oltava selvästi korruption vastainen. Käytännön johtamisessa tämä ilmenee niin, että johto ottaa vastuun asianmukaisten sisäisten valvontatoimien, eettisten ohjeiden ja vaatimustenmukaisuusohjelman kehittämisestä ja käyttöönotosta korruption havaitsemiseksi ja torjumiseksi sekä viestii tästä ulospäin.</w:t>
      </w:r>
    </w:p>
    <w:p w14:paraId="49EF7F8C" w14:textId="2BF33107" w:rsidR="00133C7F" w:rsidRPr="00133C7F" w:rsidRDefault="00133C7F" w:rsidP="00D81D32">
      <w:pPr>
        <w:jc w:val="both"/>
      </w:pPr>
      <w:r>
        <w:rPr>
          <w:lang w:val="fi"/>
        </w:rPr>
        <w:t>Tämän esitteen ovat yhteistyössä laatineet korruptiontorjuntaa tekevät ministeriöt ja organisaatiot. Suom</w:t>
      </w:r>
      <w:r w:rsidR="00BF1CBE">
        <w:rPr>
          <w:lang w:val="fi"/>
        </w:rPr>
        <w:t>i</w:t>
      </w:r>
      <w:r>
        <w:rPr>
          <w:lang w:val="fi"/>
        </w:rPr>
        <w:t xml:space="preserve"> kiittää belgialaisia kollegoitaan tämän esitteen perusaineiston laatimisesta sekä kaikkia työhön osallistuneita sidosryhmiä.</w:t>
      </w:r>
    </w:p>
    <w:p w14:paraId="03FCF7ED" w14:textId="77777777" w:rsidR="00133C7F" w:rsidRDefault="00133C7F" w:rsidP="00D81D32">
      <w:pPr>
        <w:jc w:val="both"/>
      </w:pPr>
    </w:p>
    <w:p w14:paraId="1ABFFF50" w14:textId="77777777" w:rsidR="00133C7F" w:rsidRDefault="00133C7F" w:rsidP="00D81D32">
      <w:pPr>
        <w:jc w:val="both"/>
      </w:pPr>
      <w:r>
        <w:rPr>
          <w:lang w:val="fi"/>
        </w:rPr>
        <w:br w:type="page"/>
      </w:r>
    </w:p>
    <w:sdt>
      <w:sdtPr>
        <w:rPr>
          <w:rFonts w:asciiTheme="minorHAnsi" w:eastAsiaTheme="minorEastAsia" w:hAnsiTheme="minorHAnsi" w:cstheme="minorBidi"/>
          <w:color w:val="auto"/>
          <w:sz w:val="22"/>
          <w:szCs w:val="22"/>
        </w:rPr>
        <w:id w:val="-523019234"/>
        <w:docPartObj>
          <w:docPartGallery w:val="Table of Contents"/>
          <w:docPartUnique/>
        </w:docPartObj>
      </w:sdtPr>
      <w:sdtEndPr>
        <w:rPr>
          <w:b/>
          <w:bCs/>
        </w:rPr>
      </w:sdtEndPr>
      <w:sdtContent>
        <w:p w14:paraId="52B26D17" w14:textId="77777777" w:rsidR="00B747A4" w:rsidRDefault="00FC36A4" w:rsidP="00D81D32">
          <w:pPr>
            <w:pStyle w:val="Sisllysluettelonotsikko"/>
            <w:ind w:left="432" w:hanging="432"/>
            <w:jc w:val="both"/>
          </w:pPr>
          <w:r>
            <w:rPr>
              <w:lang w:val="fi"/>
            </w:rPr>
            <w:t>Sisällysluettelo</w:t>
          </w:r>
        </w:p>
        <w:p w14:paraId="1485CDEB" w14:textId="71574783" w:rsidR="0044566E" w:rsidRDefault="00B747A4">
          <w:pPr>
            <w:pStyle w:val="Sisluet1"/>
            <w:rPr>
              <w:noProof/>
            </w:rPr>
          </w:pPr>
          <w:r>
            <w:rPr>
              <w:lang w:val="fi"/>
            </w:rPr>
            <w:fldChar w:fldCharType="begin"/>
          </w:r>
          <w:r>
            <w:instrText xml:space="preserve"> TOC \o "1-3" \h \z \u </w:instrText>
          </w:r>
          <w:r>
            <w:fldChar w:fldCharType="separate"/>
          </w:r>
          <w:hyperlink w:anchor="_Toc2165357" w:history="1">
            <w:r w:rsidR="0044566E" w:rsidRPr="00541182">
              <w:rPr>
                <w:rStyle w:val="Hyperlinkki"/>
                <w:noProof/>
                <w:lang w:val="fi"/>
              </w:rPr>
              <w:t>Johdanto</w:t>
            </w:r>
            <w:r w:rsidR="0044566E">
              <w:rPr>
                <w:noProof/>
                <w:webHidden/>
              </w:rPr>
              <w:tab/>
            </w:r>
            <w:r w:rsidR="0044566E">
              <w:rPr>
                <w:noProof/>
                <w:webHidden/>
              </w:rPr>
              <w:fldChar w:fldCharType="begin"/>
            </w:r>
            <w:r w:rsidR="0044566E">
              <w:rPr>
                <w:noProof/>
                <w:webHidden/>
              </w:rPr>
              <w:instrText xml:space="preserve"> PAGEREF _Toc2165357 \h </w:instrText>
            </w:r>
            <w:r w:rsidR="0044566E">
              <w:rPr>
                <w:noProof/>
                <w:webHidden/>
              </w:rPr>
            </w:r>
            <w:r w:rsidR="0044566E">
              <w:rPr>
                <w:noProof/>
                <w:webHidden/>
              </w:rPr>
              <w:fldChar w:fldCharType="separate"/>
            </w:r>
            <w:r w:rsidR="0044566E">
              <w:rPr>
                <w:noProof/>
                <w:webHidden/>
              </w:rPr>
              <w:t>5</w:t>
            </w:r>
            <w:r w:rsidR="0044566E">
              <w:rPr>
                <w:noProof/>
                <w:webHidden/>
              </w:rPr>
              <w:fldChar w:fldCharType="end"/>
            </w:r>
          </w:hyperlink>
        </w:p>
        <w:p w14:paraId="6C3971EE" w14:textId="10A7C8F3" w:rsidR="0044566E" w:rsidRDefault="00CE75A4">
          <w:pPr>
            <w:pStyle w:val="Sisluet1"/>
            <w:tabs>
              <w:tab w:val="left" w:pos="440"/>
            </w:tabs>
            <w:rPr>
              <w:noProof/>
            </w:rPr>
          </w:pPr>
          <w:hyperlink w:anchor="_Toc2165358" w:history="1">
            <w:r w:rsidR="0044566E" w:rsidRPr="00541182">
              <w:rPr>
                <w:rStyle w:val="Hyperlinkki"/>
                <w:noProof/>
              </w:rPr>
              <w:t>1</w:t>
            </w:r>
            <w:r w:rsidR="0044566E">
              <w:rPr>
                <w:noProof/>
              </w:rPr>
              <w:tab/>
            </w:r>
            <w:r w:rsidR="0044566E" w:rsidRPr="00541182">
              <w:rPr>
                <w:rStyle w:val="Hyperlinkki"/>
                <w:noProof/>
                <w:lang w:val="fi"/>
              </w:rPr>
              <w:t>Kuka? Mikä? Miksi?</w:t>
            </w:r>
            <w:r w:rsidR="0044566E">
              <w:rPr>
                <w:noProof/>
                <w:webHidden/>
              </w:rPr>
              <w:tab/>
            </w:r>
            <w:r w:rsidR="0044566E">
              <w:rPr>
                <w:noProof/>
                <w:webHidden/>
              </w:rPr>
              <w:fldChar w:fldCharType="begin"/>
            </w:r>
            <w:r w:rsidR="0044566E">
              <w:rPr>
                <w:noProof/>
                <w:webHidden/>
              </w:rPr>
              <w:instrText xml:space="preserve"> PAGEREF _Toc2165358 \h </w:instrText>
            </w:r>
            <w:r w:rsidR="0044566E">
              <w:rPr>
                <w:noProof/>
                <w:webHidden/>
              </w:rPr>
            </w:r>
            <w:r w:rsidR="0044566E">
              <w:rPr>
                <w:noProof/>
                <w:webHidden/>
              </w:rPr>
              <w:fldChar w:fldCharType="separate"/>
            </w:r>
            <w:r w:rsidR="0044566E">
              <w:rPr>
                <w:noProof/>
                <w:webHidden/>
              </w:rPr>
              <w:t>6</w:t>
            </w:r>
            <w:r w:rsidR="0044566E">
              <w:rPr>
                <w:noProof/>
                <w:webHidden/>
              </w:rPr>
              <w:fldChar w:fldCharType="end"/>
            </w:r>
          </w:hyperlink>
        </w:p>
        <w:p w14:paraId="72D4B530" w14:textId="4C6C64CC" w:rsidR="0044566E" w:rsidRDefault="00CE75A4">
          <w:pPr>
            <w:pStyle w:val="Sisluet2"/>
            <w:tabs>
              <w:tab w:val="left" w:pos="880"/>
              <w:tab w:val="right" w:leader="dot" w:pos="9628"/>
            </w:tabs>
            <w:rPr>
              <w:noProof/>
            </w:rPr>
          </w:pPr>
          <w:hyperlink w:anchor="_Toc2165359" w:history="1">
            <w:r w:rsidR="0044566E" w:rsidRPr="00541182">
              <w:rPr>
                <w:rStyle w:val="Hyperlinkki"/>
                <w:noProof/>
              </w:rPr>
              <w:t>1.1</w:t>
            </w:r>
            <w:r w:rsidR="0044566E">
              <w:rPr>
                <w:noProof/>
              </w:rPr>
              <w:tab/>
            </w:r>
            <w:r w:rsidR="0044566E" w:rsidRPr="00541182">
              <w:rPr>
                <w:rStyle w:val="Hyperlinkki"/>
                <w:noProof/>
                <w:lang w:val="fi"/>
              </w:rPr>
              <w:t>Mikä on tämän oppaan kohderyhmä?</w:t>
            </w:r>
            <w:r w:rsidR="0044566E">
              <w:rPr>
                <w:noProof/>
                <w:webHidden/>
              </w:rPr>
              <w:tab/>
            </w:r>
            <w:r w:rsidR="0044566E">
              <w:rPr>
                <w:noProof/>
                <w:webHidden/>
              </w:rPr>
              <w:fldChar w:fldCharType="begin"/>
            </w:r>
            <w:r w:rsidR="0044566E">
              <w:rPr>
                <w:noProof/>
                <w:webHidden/>
              </w:rPr>
              <w:instrText xml:space="preserve"> PAGEREF _Toc2165359 \h </w:instrText>
            </w:r>
            <w:r w:rsidR="0044566E">
              <w:rPr>
                <w:noProof/>
                <w:webHidden/>
              </w:rPr>
            </w:r>
            <w:r w:rsidR="0044566E">
              <w:rPr>
                <w:noProof/>
                <w:webHidden/>
              </w:rPr>
              <w:fldChar w:fldCharType="separate"/>
            </w:r>
            <w:r w:rsidR="0044566E">
              <w:rPr>
                <w:noProof/>
                <w:webHidden/>
              </w:rPr>
              <w:t>6</w:t>
            </w:r>
            <w:r w:rsidR="0044566E">
              <w:rPr>
                <w:noProof/>
                <w:webHidden/>
              </w:rPr>
              <w:fldChar w:fldCharType="end"/>
            </w:r>
          </w:hyperlink>
        </w:p>
        <w:p w14:paraId="6537EAD8" w14:textId="372ECA79" w:rsidR="0044566E" w:rsidRDefault="00CE75A4" w:rsidP="0044566E">
          <w:pPr>
            <w:pStyle w:val="Sisluet3"/>
            <w:rPr>
              <w:noProof/>
            </w:rPr>
          </w:pPr>
          <w:hyperlink w:anchor="_Toc2165360" w:history="1">
            <w:r w:rsidR="0044566E" w:rsidRPr="00541182">
              <w:rPr>
                <w:rStyle w:val="Hyperlinkki"/>
                <w:i/>
                <w:noProof/>
              </w:rPr>
              <w:t>1.1.1</w:t>
            </w:r>
            <w:r w:rsidR="0044566E">
              <w:rPr>
                <w:noProof/>
              </w:rPr>
              <w:tab/>
            </w:r>
            <w:r w:rsidR="0044566E" w:rsidRPr="00541182">
              <w:rPr>
                <w:rStyle w:val="Hyperlinkki"/>
                <w:noProof/>
                <w:lang w:val="fi"/>
              </w:rPr>
              <w:t>Korruption ja sen monien muotojen määritelmä</w:t>
            </w:r>
            <w:r w:rsidR="0044566E">
              <w:rPr>
                <w:noProof/>
                <w:webHidden/>
              </w:rPr>
              <w:tab/>
            </w:r>
            <w:r w:rsidR="0044566E">
              <w:rPr>
                <w:noProof/>
                <w:webHidden/>
              </w:rPr>
              <w:fldChar w:fldCharType="begin"/>
            </w:r>
            <w:r w:rsidR="0044566E">
              <w:rPr>
                <w:noProof/>
                <w:webHidden/>
              </w:rPr>
              <w:instrText xml:space="preserve"> PAGEREF _Toc2165360 \h </w:instrText>
            </w:r>
            <w:r w:rsidR="0044566E">
              <w:rPr>
                <w:noProof/>
                <w:webHidden/>
              </w:rPr>
            </w:r>
            <w:r w:rsidR="0044566E">
              <w:rPr>
                <w:noProof/>
                <w:webHidden/>
              </w:rPr>
              <w:fldChar w:fldCharType="separate"/>
            </w:r>
            <w:r w:rsidR="0044566E">
              <w:rPr>
                <w:noProof/>
                <w:webHidden/>
              </w:rPr>
              <w:t>7</w:t>
            </w:r>
            <w:r w:rsidR="0044566E">
              <w:rPr>
                <w:noProof/>
                <w:webHidden/>
              </w:rPr>
              <w:fldChar w:fldCharType="end"/>
            </w:r>
          </w:hyperlink>
        </w:p>
        <w:p w14:paraId="2D395CC7" w14:textId="1FCCFE79" w:rsidR="0044566E" w:rsidRDefault="00CE75A4">
          <w:pPr>
            <w:pStyle w:val="Sisluet2"/>
            <w:tabs>
              <w:tab w:val="left" w:pos="880"/>
              <w:tab w:val="right" w:leader="dot" w:pos="9628"/>
            </w:tabs>
            <w:rPr>
              <w:noProof/>
            </w:rPr>
          </w:pPr>
          <w:hyperlink w:anchor="_Toc2165361" w:history="1">
            <w:r w:rsidR="0044566E" w:rsidRPr="00541182">
              <w:rPr>
                <w:rStyle w:val="Hyperlinkki"/>
                <w:noProof/>
              </w:rPr>
              <w:t>1.2</w:t>
            </w:r>
            <w:r w:rsidR="0044566E">
              <w:rPr>
                <w:noProof/>
              </w:rPr>
              <w:tab/>
            </w:r>
            <w:r w:rsidR="0044566E" w:rsidRPr="00541182">
              <w:rPr>
                <w:rStyle w:val="Hyperlinkki"/>
                <w:noProof/>
                <w:lang w:val="fi"/>
              </w:rPr>
              <w:t>Mitkä säännöt koskevat suomalaisia yrityksiä?</w:t>
            </w:r>
            <w:r w:rsidR="0044566E">
              <w:rPr>
                <w:noProof/>
                <w:webHidden/>
              </w:rPr>
              <w:tab/>
            </w:r>
            <w:r w:rsidR="0044566E">
              <w:rPr>
                <w:noProof/>
                <w:webHidden/>
              </w:rPr>
              <w:fldChar w:fldCharType="begin"/>
            </w:r>
            <w:r w:rsidR="0044566E">
              <w:rPr>
                <w:noProof/>
                <w:webHidden/>
              </w:rPr>
              <w:instrText xml:space="preserve"> PAGEREF _Toc2165361 \h </w:instrText>
            </w:r>
            <w:r w:rsidR="0044566E">
              <w:rPr>
                <w:noProof/>
                <w:webHidden/>
              </w:rPr>
            </w:r>
            <w:r w:rsidR="0044566E">
              <w:rPr>
                <w:noProof/>
                <w:webHidden/>
              </w:rPr>
              <w:fldChar w:fldCharType="separate"/>
            </w:r>
            <w:r w:rsidR="0044566E">
              <w:rPr>
                <w:noProof/>
                <w:webHidden/>
              </w:rPr>
              <w:t>7</w:t>
            </w:r>
            <w:r w:rsidR="0044566E">
              <w:rPr>
                <w:noProof/>
                <w:webHidden/>
              </w:rPr>
              <w:fldChar w:fldCharType="end"/>
            </w:r>
          </w:hyperlink>
        </w:p>
        <w:p w14:paraId="0CA8FEE2" w14:textId="64EA392B" w:rsidR="0044566E" w:rsidRDefault="00CE75A4" w:rsidP="0044566E">
          <w:pPr>
            <w:pStyle w:val="Sisluet3"/>
            <w:rPr>
              <w:noProof/>
            </w:rPr>
          </w:pPr>
          <w:hyperlink w:anchor="_Toc2165362" w:history="1">
            <w:r w:rsidR="0044566E" w:rsidRPr="00541182">
              <w:rPr>
                <w:rStyle w:val="Hyperlinkki"/>
                <w:noProof/>
              </w:rPr>
              <w:t>1.2.1</w:t>
            </w:r>
            <w:r w:rsidR="0044566E">
              <w:rPr>
                <w:noProof/>
              </w:rPr>
              <w:tab/>
            </w:r>
            <w:r w:rsidR="0044566E" w:rsidRPr="00541182">
              <w:rPr>
                <w:rStyle w:val="Hyperlinkki"/>
                <w:noProof/>
                <w:lang w:val="fi"/>
              </w:rPr>
              <w:t>Suomen laki</w:t>
            </w:r>
            <w:r w:rsidR="0044566E">
              <w:rPr>
                <w:noProof/>
                <w:webHidden/>
              </w:rPr>
              <w:tab/>
            </w:r>
            <w:r w:rsidR="0044566E">
              <w:rPr>
                <w:noProof/>
                <w:webHidden/>
              </w:rPr>
              <w:fldChar w:fldCharType="begin"/>
            </w:r>
            <w:r w:rsidR="0044566E">
              <w:rPr>
                <w:noProof/>
                <w:webHidden/>
              </w:rPr>
              <w:instrText xml:space="preserve"> PAGEREF _Toc2165362 \h </w:instrText>
            </w:r>
            <w:r w:rsidR="0044566E">
              <w:rPr>
                <w:noProof/>
                <w:webHidden/>
              </w:rPr>
            </w:r>
            <w:r w:rsidR="0044566E">
              <w:rPr>
                <w:noProof/>
                <w:webHidden/>
              </w:rPr>
              <w:fldChar w:fldCharType="separate"/>
            </w:r>
            <w:r w:rsidR="0044566E">
              <w:rPr>
                <w:noProof/>
                <w:webHidden/>
              </w:rPr>
              <w:t>7</w:t>
            </w:r>
            <w:r w:rsidR="0044566E">
              <w:rPr>
                <w:noProof/>
                <w:webHidden/>
              </w:rPr>
              <w:fldChar w:fldCharType="end"/>
            </w:r>
          </w:hyperlink>
        </w:p>
        <w:p w14:paraId="4A46ED9B" w14:textId="41D3F0B7" w:rsidR="0044566E" w:rsidRDefault="00CE75A4" w:rsidP="0044566E">
          <w:pPr>
            <w:pStyle w:val="Sisluet3"/>
            <w:rPr>
              <w:noProof/>
            </w:rPr>
          </w:pPr>
          <w:hyperlink w:anchor="_Toc2165363" w:history="1">
            <w:r w:rsidR="0044566E" w:rsidRPr="00541182">
              <w:rPr>
                <w:rStyle w:val="Hyperlinkki"/>
                <w:noProof/>
              </w:rPr>
              <w:t>1.2.2</w:t>
            </w:r>
            <w:r w:rsidR="0044566E">
              <w:rPr>
                <w:noProof/>
              </w:rPr>
              <w:tab/>
            </w:r>
            <w:r w:rsidR="0044566E" w:rsidRPr="00541182">
              <w:rPr>
                <w:rStyle w:val="Hyperlinkki"/>
                <w:noProof/>
                <w:lang w:val="fi"/>
              </w:rPr>
              <w:t>Kansainväliset oikeudelliset välineet</w:t>
            </w:r>
            <w:r w:rsidR="0044566E">
              <w:rPr>
                <w:noProof/>
                <w:webHidden/>
              </w:rPr>
              <w:tab/>
            </w:r>
            <w:r w:rsidR="0044566E">
              <w:rPr>
                <w:noProof/>
                <w:webHidden/>
              </w:rPr>
              <w:fldChar w:fldCharType="begin"/>
            </w:r>
            <w:r w:rsidR="0044566E">
              <w:rPr>
                <w:noProof/>
                <w:webHidden/>
              </w:rPr>
              <w:instrText xml:space="preserve"> PAGEREF _Toc2165363 \h </w:instrText>
            </w:r>
            <w:r w:rsidR="0044566E">
              <w:rPr>
                <w:noProof/>
                <w:webHidden/>
              </w:rPr>
            </w:r>
            <w:r w:rsidR="0044566E">
              <w:rPr>
                <w:noProof/>
                <w:webHidden/>
              </w:rPr>
              <w:fldChar w:fldCharType="separate"/>
            </w:r>
            <w:r w:rsidR="0044566E">
              <w:rPr>
                <w:noProof/>
                <w:webHidden/>
              </w:rPr>
              <w:t>10</w:t>
            </w:r>
            <w:r w:rsidR="0044566E">
              <w:rPr>
                <w:noProof/>
                <w:webHidden/>
              </w:rPr>
              <w:fldChar w:fldCharType="end"/>
            </w:r>
          </w:hyperlink>
        </w:p>
        <w:p w14:paraId="1E16346B" w14:textId="1AB7E136" w:rsidR="0044566E" w:rsidRDefault="00CE75A4" w:rsidP="0044566E">
          <w:pPr>
            <w:pStyle w:val="Sisluet3"/>
            <w:rPr>
              <w:noProof/>
            </w:rPr>
          </w:pPr>
          <w:hyperlink w:anchor="_Toc2165364" w:history="1">
            <w:r w:rsidR="0044566E" w:rsidRPr="00541182">
              <w:rPr>
                <w:rStyle w:val="Hyperlinkki"/>
                <w:noProof/>
              </w:rPr>
              <w:t>1.2.3</w:t>
            </w:r>
            <w:r w:rsidR="0044566E">
              <w:rPr>
                <w:noProof/>
              </w:rPr>
              <w:tab/>
            </w:r>
            <w:r w:rsidR="0044566E" w:rsidRPr="00541182">
              <w:rPr>
                <w:rStyle w:val="Hyperlinkki"/>
                <w:noProof/>
                <w:lang w:val="fi"/>
              </w:rPr>
              <w:t>Korruptiotapauksissa saatetaan soveltaa ulkomaiden lainsäädäntöä – ekstraterritoriaalisuus</w:t>
            </w:r>
            <w:r w:rsidR="0044566E">
              <w:rPr>
                <w:noProof/>
                <w:webHidden/>
              </w:rPr>
              <w:tab/>
            </w:r>
            <w:r w:rsidR="0044566E">
              <w:rPr>
                <w:noProof/>
                <w:webHidden/>
              </w:rPr>
              <w:fldChar w:fldCharType="begin"/>
            </w:r>
            <w:r w:rsidR="0044566E">
              <w:rPr>
                <w:noProof/>
                <w:webHidden/>
              </w:rPr>
              <w:instrText xml:space="preserve"> PAGEREF _Toc2165364 \h </w:instrText>
            </w:r>
            <w:r w:rsidR="0044566E">
              <w:rPr>
                <w:noProof/>
                <w:webHidden/>
              </w:rPr>
            </w:r>
            <w:r w:rsidR="0044566E">
              <w:rPr>
                <w:noProof/>
                <w:webHidden/>
              </w:rPr>
              <w:fldChar w:fldCharType="separate"/>
            </w:r>
            <w:r w:rsidR="0044566E">
              <w:rPr>
                <w:noProof/>
                <w:webHidden/>
              </w:rPr>
              <w:t>10</w:t>
            </w:r>
            <w:r w:rsidR="0044566E">
              <w:rPr>
                <w:noProof/>
                <w:webHidden/>
              </w:rPr>
              <w:fldChar w:fldCharType="end"/>
            </w:r>
          </w:hyperlink>
        </w:p>
        <w:p w14:paraId="54E5AFEE" w14:textId="4C2A1FBD" w:rsidR="0044566E" w:rsidRDefault="00CE75A4">
          <w:pPr>
            <w:pStyle w:val="Sisluet2"/>
            <w:tabs>
              <w:tab w:val="left" w:pos="880"/>
              <w:tab w:val="right" w:leader="dot" w:pos="9628"/>
            </w:tabs>
            <w:rPr>
              <w:noProof/>
            </w:rPr>
          </w:pPr>
          <w:hyperlink w:anchor="_Toc2165365" w:history="1">
            <w:r w:rsidR="0044566E" w:rsidRPr="00541182">
              <w:rPr>
                <w:rStyle w:val="Hyperlinkki"/>
                <w:noProof/>
              </w:rPr>
              <w:t>1.3</w:t>
            </w:r>
            <w:r w:rsidR="0044566E">
              <w:rPr>
                <w:noProof/>
              </w:rPr>
              <w:tab/>
            </w:r>
            <w:r w:rsidR="0044566E" w:rsidRPr="00541182">
              <w:rPr>
                <w:rStyle w:val="Hyperlinkki"/>
                <w:noProof/>
                <w:lang w:val="fi"/>
              </w:rPr>
              <w:t>Miksi torjua korruptiota?</w:t>
            </w:r>
            <w:r w:rsidR="0044566E">
              <w:rPr>
                <w:noProof/>
                <w:webHidden/>
              </w:rPr>
              <w:tab/>
            </w:r>
            <w:r w:rsidR="0044566E">
              <w:rPr>
                <w:noProof/>
                <w:webHidden/>
              </w:rPr>
              <w:fldChar w:fldCharType="begin"/>
            </w:r>
            <w:r w:rsidR="0044566E">
              <w:rPr>
                <w:noProof/>
                <w:webHidden/>
              </w:rPr>
              <w:instrText xml:space="preserve"> PAGEREF _Toc2165365 \h </w:instrText>
            </w:r>
            <w:r w:rsidR="0044566E">
              <w:rPr>
                <w:noProof/>
                <w:webHidden/>
              </w:rPr>
            </w:r>
            <w:r w:rsidR="0044566E">
              <w:rPr>
                <w:noProof/>
                <w:webHidden/>
              </w:rPr>
              <w:fldChar w:fldCharType="separate"/>
            </w:r>
            <w:r w:rsidR="0044566E">
              <w:rPr>
                <w:noProof/>
                <w:webHidden/>
              </w:rPr>
              <w:t>11</w:t>
            </w:r>
            <w:r w:rsidR="0044566E">
              <w:rPr>
                <w:noProof/>
                <w:webHidden/>
              </w:rPr>
              <w:fldChar w:fldCharType="end"/>
            </w:r>
          </w:hyperlink>
        </w:p>
        <w:p w14:paraId="0A9B2D1C" w14:textId="327D6D01" w:rsidR="0044566E" w:rsidRDefault="00CE75A4" w:rsidP="0044566E">
          <w:pPr>
            <w:pStyle w:val="Sisluet3"/>
            <w:rPr>
              <w:noProof/>
            </w:rPr>
          </w:pPr>
          <w:hyperlink w:anchor="_Toc2165366" w:history="1">
            <w:r w:rsidR="0044566E" w:rsidRPr="00541182">
              <w:rPr>
                <w:rStyle w:val="Hyperlinkki"/>
                <w:noProof/>
              </w:rPr>
              <w:t>1.3.1</w:t>
            </w:r>
            <w:r w:rsidR="0044566E">
              <w:rPr>
                <w:noProof/>
              </w:rPr>
              <w:tab/>
            </w:r>
            <w:r w:rsidR="0044566E" w:rsidRPr="00541182">
              <w:rPr>
                <w:rStyle w:val="Hyperlinkki"/>
                <w:noProof/>
                <w:lang w:val="fi"/>
              </w:rPr>
              <w:t>Yrityksen hallinto paranee</w:t>
            </w:r>
            <w:r w:rsidR="0044566E">
              <w:rPr>
                <w:noProof/>
                <w:webHidden/>
              </w:rPr>
              <w:tab/>
            </w:r>
            <w:r w:rsidR="0044566E">
              <w:rPr>
                <w:noProof/>
                <w:webHidden/>
              </w:rPr>
              <w:fldChar w:fldCharType="begin"/>
            </w:r>
            <w:r w:rsidR="0044566E">
              <w:rPr>
                <w:noProof/>
                <w:webHidden/>
              </w:rPr>
              <w:instrText xml:space="preserve"> PAGEREF _Toc2165366 \h </w:instrText>
            </w:r>
            <w:r w:rsidR="0044566E">
              <w:rPr>
                <w:noProof/>
                <w:webHidden/>
              </w:rPr>
            </w:r>
            <w:r w:rsidR="0044566E">
              <w:rPr>
                <w:noProof/>
                <w:webHidden/>
              </w:rPr>
              <w:fldChar w:fldCharType="separate"/>
            </w:r>
            <w:r w:rsidR="0044566E">
              <w:rPr>
                <w:noProof/>
                <w:webHidden/>
              </w:rPr>
              <w:t>11</w:t>
            </w:r>
            <w:r w:rsidR="0044566E">
              <w:rPr>
                <w:noProof/>
                <w:webHidden/>
              </w:rPr>
              <w:fldChar w:fldCharType="end"/>
            </w:r>
          </w:hyperlink>
        </w:p>
        <w:p w14:paraId="7E1E3102" w14:textId="0D716D54" w:rsidR="0044566E" w:rsidRDefault="00CE75A4" w:rsidP="0044566E">
          <w:pPr>
            <w:pStyle w:val="Sisluet3"/>
            <w:rPr>
              <w:noProof/>
            </w:rPr>
          </w:pPr>
          <w:hyperlink w:anchor="_Toc2165367" w:history="1">
            <w:r w:rsidR="0044566E" w:rsidRPr="00541182">
              <w:rPr>
                <w:rStyle w:val="Hyperlinkki"/>
                <w:noProof/>
              </w:rPr>
              <w:t>1.3.2</w:t>
            </w:r>
            <w:r w:rsidR="0044566E">
              <w:rPr>
                <w:noProof/>
              </w:rPr>
              <w:tab/>
            </w:r>
            <w:r w:rsidR="0044566E" w:rsidRPr="00541182">
              <w:rPr>
                <w:rStyle w:val="Hyperlinkki"/>
                <w:noProof/>
                <w:lang w:val="fi"/>
              </w:rPr>
              <w:t>Yrityksen maine vahvistuu</w:t>
            </w:r>
            <w:r w:rsidR="0044566E">
              <w:rPr>
                <w:noProof/>
                <w:webHidden/>
              </w:rPr>
              <w:tab/>
            </w:r>
            <w:r w:rsidR="0044566E">
              <w:rPr>
                <w:noProof/>
                <w:webHidden/>
              </w:rPr>
              <w:fldChar w:fldCharType="begin"/>
            </w:r>
            <w:r w:rsidR="0044566E">
              <w:rPr>
                <w:noProof/>
                <w:webHidden/>
              </w:rPr>
              <w:instrText xml:space="preserve"> PAGEREF _Toc2165367 \h </w:instrText>
            </w:r>
            <w:r w:rsidR="0044566E">
              <w:rPr>
                <w:noProof/>
                <w:webHidden/>
              </w:rPr>
            </w:r>
            <w:r w:rsidR="0044566E">
              <w:rPr>
                <w:noProof/>
                <w:webHidden/>
              </w:rPr>
              <w:fldChar w:fldCharType="separate"/>
            </w:r>
            <w:r w:rsidR="0044566E">
              <w:rPr>
                <w:noProof/>
                <w:webHidden/>
              </w:rPr>
              <w:t>11</w:t>
            </w:r>
            <w:r w:rsidR="0044566E">
              <w:rPr>
                <w:noProof/>
                <w:webHidden/>
              </w:rPr>
              <w:fldChar w:fldCharType="end"/>
            </w:r>
          </w:hyperlink>
        </w:p>
        <w:p w14:paraId="674B0F83" w14:textId="10F3A4F5" w:rsidR="0044566E" w:rsidRDefault="00CE75A4" w:rsidP="0044566E">
          <w:pPr>
            <w:pStyle w:val="Sisluet3"/>
            <w:rPr>
              <w:noProof/>
            </w:rPr>
          </w:pPr>
          <w:hyperlink w:anchor="_Toc2165368" w:history="1">
            <w:r w:rsidR="0044566E" w:rsidRPr="00541182">
              <w:rPr>
                <w:rStyle w:val="Hyperlinkki"/>
                <w:noProof/>
                <w:lang w:val="fi"/>
              </w:rPr>
              <w:t>1.3.3 Oikeudelliset riskit vähenevät</w:t>
            </w:r>
            <w:r w:rsidR="0044566E">
              <w:rPr>
                <w:noProof/>
                <w:webHidden/>
              </w:rPr>
              <w:tab/>
            </w:r>
            <w:r w:rsidR="0044566E">
              <w:rPr>
                <w:noProof/>
                <w:webHidden/>
              </w:rPr>
              <w:fldChar w:fldCharType="begin"/>
            </w:r>
            <w:r w:rsidR="0044566E">
              <w:rPr>
                <w:noProof/>
                <w:webHidden/>
              </w:rPr>
              <w:instrText xml:space="preserve"> PAGEREF _Toc2165368 \h </w:instrText>
            </w:r>
            <w:r w:rsidR="0044566E">
              <w:rPr>
                <w:noProof/>
                <w:webHidden/>
              </w:rPr>
            </w:r>
            <w:r w:rsidR="0044566E">
              <w:rPr>
                <w:noProof/>
                <w:webHidden/>
              </w:rPr>
              <w:fldChar w:fldCharType="separate"/>
            </w:r>
            <w:r w:rsidR="0044566E">
              <w:rPr>
                <w:noProof/>
                <w:webHidden/>
              </w:rPr>
              <w:t>11</w:t>
            </w:r>
            <w:r w:rsidR="0044566E">
              <w:rPr>
                <w:noProof/>
                <w:webHidden/>
              </w:rPr>
              <w:fldChar w:fldCharType="end"/>
            </w:r>
          </w:hyperlink>
        </w:p>
        <w:p w14:paraId="459F031C" w14:textId="2AEB07EA" w:rsidR="0044566E" w:rsidRDefault="00CE75A4">
          <w:pPr>
            <w:pStyle w:val="Sisluet1"/>
            <w:tabs>
              <w:tab w:val="left" w:pos="440"/>
            </w:tabs>
            <w:rPr>
              <w:noProof/>
            </w:rPr>
          </w:pPr>
          <w:hyperlink w:anchor="_Toc2165369" w:history="1">
            <w:r w:rsidR="0044566E" w:rsidRPr="00541182">
              <w:rPr>
                <w:rStyle w:val="Hyperlinkki"/>
                <w:noProof/>
              </w:rPr>
              <w:t>2</w:t>
            </w:r>
            <w:r w:rsidR="0044566E">
              <w:rPr>
                <w:noProof/>
              </w:rPr>
              <w:tab/>
            </w:r>
            <w:r w:rsidR="0044566E" w:rsidRPr="00541182">
              <w:rPr>
                <w:rStyle w:val="Hyperlinkki"/>
                <w:noProof/>
                <w:lang w:val="fi"/>
              </w:rPr>
              <w:t>Miten yritys voi torjua korruptiota?</w:t>
            </w:r>
            <w:r w:rsidR="0044566E">
              <w:rPr>
                <w:noProof/>
                <w:webHidden/>
              </w:rPr>
              <w:tab/>
            </w:r>
            <w:r w:rsidR="0044566E">
              <w:rPr>
                <w:noProof/>
                <w:webHidden/>
              </w:rPr>
              <w:fldChar w:fldCharType="begin"/>
            </w:r>
            <w:r w:rsidR="0044566E">
              <w:rPr>
                <w:noProof/>
                <w:webHidden/>
              </w:rPr>
              <w:instrText xml:space="preserve"> PAGEREF _Toc2165369 \h </w:instrText>
            </w:r>
            <w:r w:rsidR="0044566E">
              <w:rPr>
                <w:noProof/>
                <w:webHidden/>
              </w:rPr>
            </w:r>
            <w:r w:rsidR="0044566E">
              <w:rPr>
                <w:noProof/>
                <w:webHidden/>
              </w:rPr>
              <w:fldChar w:fldCharType="separate"/>
            </w:r>
            <w:r w:rsidR="0044566E">
              <w:rPr>
                <w:noProof/>
                <w:webHidden/>
              </w:rPr>
              <w:t>12</w:t>
            </w:r>
            <w:r w:rsidR="0044566E">
              <w:rPr>
                <w:noProof/>
                <w:webHidden/>
              </w:rPr>
              <w:fldChar w:fldCharType="end"/>
            </w:r>
          </w:hyperlink>
        </w:p>
        <w:p w14:paraId="00471FF1" w14:textId="09BD6D2D" w:rsidR="0044566E" w:rsidRDefault="00CE75A4">
          <w:pPr>
            <w:pStyle w:val="Sisluet2"/>
            <w:tabs>
              <w:tab w:val="left" w:pos="880"/>
              <w:tab w:val="right" w:leader="dot" w:pos="9628"/>
            </w:tabs>
            <w:rPr>
              <w:noProof/>
            </w:rPr>
          </w:pPr>
          <w:hyperlink w:anchor="_Toc2165370" w:history="1">
            <w:r w:rsidR="0044566E" w:rsidRPr="00541182">
              <w:rPr>
                <w:rStyle w:val="Hyperlinkki"/>
                <w:noProof/>
              </w:rPr>
              <w:t>2.1</w:t>
            </w:r>
            <w:r w:rsidR="0044566E">
              <w:rPr>
                <w:noProof/>
              </w:rPr>
              <w:tab/>
            </w:r>
            <w:r w:rsidR="0044566E" w:rsidRPr="00541182">
              <w:rPr>
                <w:rStyle w:val="Hyperlinkki"/>
                <w:noProof/>
                <w:lang w:val="fi"/>
              </w:rPr>
              <w:t>Sitoutuminen korruptiontorjuntaan</w:t>
            </w:r>
            <w:r w:rsidR="0044566E">
              <w:rPr>
                <w:noProof/>
                <w:webHidden/>
              </w:rPr>
              <w:tab/>
            </w:r>
            <w:r w:rsidR="0044566E">
              <w:rPr>
                <w:noProof/>
                <w:webHidden/>
              </w:rPr>
              <w:fldChar w:fldCharType="begin"/>
            </w:r>
            <w:r w:rsidR="0044566E">
              <w:rPr>
                <w:noProof/>
                <w:webHidden/>
              </w:rPr>
              <w:instrText xml:space="preserve"> PAGEREF _Toc2165370 \h </w:instrText>
            </w:r>
            <w:r w:rsidR="0044566E">
              <w:rPr>
                <w:noProof/>
                <w:webHidden/>
              </w:rPr>
            </w:r>
            <w:r w:rsidR="0044566E">
              <w:rPr>
                <w:noProof/>
                <w:webHidden/>
              </w:rPr>
              <w:fldChar w:fldCharType="separate"/>
            </w:r>
            <w:r w:rsidR="0044566E">
              <w:rPr>
                <w:noProof/>
                <w:webHidden/>
              </w:rPr>
              <w:t>13</w:t>
            </w:r>
            <w:r w:rsidR="0044566E">
              <w:rPr>
                <w:noProof/>
                <w:webHidden/>
              </w:rPr>
              <w:fldChar w:fldCharType="end"/>
            </w:r>
          </w:hyperlink>
        </w:p>
        <w:p w14:paraId="43A12110" w14:textId="70CF460A" w:rsidR="0044566E" w:rsidRDefault="00CE75A4">
          <w:pPr>
            <w:pStyle w:val="Sisluet2"/>
            <w:tabs>
              <w:tab w:val="left" w:pos="880"/>
              <w:tab w:val="right" w:leader="dot" w:pos="9628"/>
            </w:tabs>
            <w:rPr>
              <w:noProof/>
            </w:rPr>
          </w:pPr>
          <w:hyperlink w:anchor="_Toc2165371" w:history="1">
            <w:r w:rsidR="0044566E" w:rsidRPr="00541182">
              <w:rPr>
                <w:rStyle w:val="Hyperlinkki"/>
                <w:noProof/>
              </w:rPr>
              <w:t>2.2</w:t>
            </w:r>
            <w:r w:rsidR="0044566E">
              <w:rPr>
                <w:noProof/>
              </w:rPr>
              <w:tab/>
            </w:r>
            <w:r w:rsidR="0044566E" w:rsidRPr="00541182">
              <w:rPr>
                <w:rStyle w:val="Hyperlinkki"/>
                <w:noProof/>
                <w:lang w:val="fi"/>
              </w:rPr>
              <w:t>Yrityksen eettinen toimintaohjelma</w:t>
            </w:r>
            <w:r w:rsidR="0044566E">
              <w:rPr>
                <w:noProof/>
                <w:webHidden/>
              </w:rPr>
              <w:tab/>
            </w:r>
            <w:r w:rsidR="0044566E">
              <w:rPr>
                <w:noProof/>
                <w:webHidden/>
              </w:rPr>
              <w:fldChar w:fldCharType="begin"/>
            </w:r>
            <w:r w:rsidR="0044566E">
              <w:rPr>
                <w:noProof/>
                <w:webHidden/>
              </w:rPr>
              <w:instrText xml:space="preserve"> PAGEREF _Toc2165371 \h </w:instrText>
            </w:r>
            <w:r w:rsidR="0044566E">
              <w:rPr>
                <w:noProof/>
                <w:webHidden/>
              </w:rPr>
            </w:r>
            <w:r w:rsidR="0044566E">
              <w:rPr>
                <w:noProof/>
                <w:webHidden/>
              </w:rPr>
              <w:fldChar w:fldCharType="separate"/>
            </w:r>
            <w:r w:rsidR="0044566E">
              <w:rPr>
                <w:noProof/>
                <w:webHidden/>
              </w:rPr>
              <w:t>13</w:t>
            </w:r>
            <w:r w:rsidR="0044566E">
              <w:rPr>
                <w:noProof/>
                <w:webHidden/>
              </w:rPr>
              <w:fldChar w:fldCharType="end"/>
            </w:r>
          </w:hyperlink>
        </w:p>
        <w:p w14:paraId="177E4BB7" w14:textId="1C10942A" w:rsidR="0044566E" w:rsidRDefault="00CE75A4">
          <w:pPr>
            <w:pStyle w:val="Sisluet2"/>
            <w:tabs>
              <w:tab w:val="left" w:pos="880"/>
              <w:tab w:val="right" w:leader="dot" w:pos="9628"/>
            </w:tabs>
            <w:rPr>
              <w:noProof/>
            </w:rPr>
          </w:pPr>
          <w:hyperlink w:anchor="_Toc2165372" w:history="1">
            <w:r w:rsidR="0044566E" w:rsidRPr="00541182">
              <w:rPr>
                <w:rStyle w:val="Hyperlinkki"/>
                <w:noProof/>
              </w:rPr>
              <w:t>2.3</w:t>
            </w:r>
            <w:r w:rsidR="0044566E">
              <w:rPr>
                <w:noProof/>
              </w:rPr>
              <w:tab/>
            </w:r>
            <w:r w:rsidR="0044566E" w:rsidRPr="00541182">
              <w:rPr>
                <w:rStyle w:val="Hyperlinkki"/>
                <w:noProof/>
                <w:lang w:val="fi"/>
              </w:rPr>
              <w:t>Sitoutumisen on oltava aitoa – kenen vastuulla eettinen toimintaohjelma on?</w:t>
            </w:r>
            <w:r w:rsidR="0044566E">
              <w:rPr>
                <w:noProof/>
                <w:webHidden/>
              </w:rPr>
              <w:tab/>
            </w:r>
            <w:r w:rsidR="0044566E">
              <w:rPr>
                <w:noProof/>
                <w:webHidden/>
              </w:rPr>
              <w:fldChar w:fldCharType="begin"/>
            </w:r>
            <w:r w:rsidR="0044566E">
              <w:rPr>
                <w:noProof/>
                <w:webHidden/>
              </w:rPr>
              <w:instrText xml:space="preserve"> PAGEREF _Toc2165372 \h </w:instrText>
            </w:r>
            <w:r w:rsidR="0044566E">
              <w:rPr>
                <w:noProof/>
                <w:webHidden/>
              </w:rPr>
            </w:r>
            <w:r w:rsidR="0044566E">
              <w:rPr>
                <w:noProof/>
                <w:webHidden/>
              </w:rPr>
              <w:fldChar w:fldCharType="separate"/>
            </w:r>
            <w:r w:rsidR="0044566E">
              <w:rPr>
                <w:noProof/>
                <w:webHidden/>
              </w:rPr>
              <w:t>13</w:t>
            </w:r>
            <w:r w:rsidR="0044566E">
              <w:rPr>
                <w:noProof/>
                <w:webHidden/>
              </w:rPr>
              <w:fldChar w:fldCharType="end"/>
            </w:r>
          </w:hyperlink>
        </w:p>
        <w:p w14:paraId="632B78BB" w14:textId="462D142A" w:rsidR="0044566E" w:rsidRDefault="00CE75A4">
          <w:pPr>
            <w:pStyle w:val="Sisluet2"/>
            <w:tabs>
              <w:tab w:val="left" w:pos="880"/>
              <w:tab w:val="right" w:leader="dot" w:pos="9628"/>
            </w:tabs>
            <w:rPr>
              <w:noProof/>
            </w:rPr>
          </w:pPr>
          <w:hyperlink w:anchor="_Toc2165373" w:history="1">
            <w:r w:rsidR="0044566E" w:rsidRPr="00541182">
              <w:rPr>
                <w:rStyle w:val="Hyperlinkki"/>
                <w:noProof/>
              </w:rPr>
              <w:t>2.4</w:t>
            </w:r>
            <w:r w:rsidR="0044566E">
              <w:rPr>
                <w:noProof/>
              </w:rPr>
              <w:tab/>
            </w:r>
            <w:r w:rsidR="0044566E" w:rsidRPr="00541182">
              <w:rPr>
                <w:rStyle w:val="Hyperlinkki"/>
                <w:noProof/>
                <w:lang w:val="fi"/>
              </w:rPr>
              <w:t>Etiikkaan ja vaatimustenmukaisuuteen liittyvien riskien arviointi</w:t>
            </w:r>
            <w:r w:rsidR="0044566E">
              <w:rPr>
                <w:noProof/>
                <w:webHidden/>
              </w:rPr>
              <w:tab/>
            </w:r>
            <w:r w:rsidR="0044566E">
              <w:rPr>
                <w:noProof/>
                <w:webHidden/>
              </w:rPr>
              <w:fldChar w:fldCharType="begin"/>
            </w:r>
            <w:r w:rsidR="0044566E">
              <w:rPr>
                <w:noProof/>
                <w:webHidden/>
              </w:rPr>
              <w:instrText xml:space="preserve"> PAGEREF _Toc2165373 \h </w:instrText>
            </w:r>
            <w:r w:rsidR="0044566E">
              <w:rPr>
                <w:noProof/>
                <w:webHidden/>
              </w:rPr>
            </w:r>
            <w:r w:rsidR="0044566E">
              <w:rPr>
                <w:noProof/>
                <w:webHidden/>
              </w:rPr>
              <w:fldChar w:fldCharType="separate"/>
            </w:r>
            <w:r w:rsidR="0044566E">
              <w:rPr>
                <w:noProof/>
                <w:webHidden/>
              </w:rPr>
              <w:t>14</w:t>
            </w:r>
            <w:r w:rsidR="0044566E">
              <w:rPr>
                <w:noProof/>
                <w:webHidden/>
              </w:rPr>
              <w:fldChar w:fldCharType="end"/>
            </w:r>
          </w:hyperlink>
        </w:p>
        <w:p w14:paraId="15C38231" w14:textId="18FAF189" w:rsidR="0044566E" w:rsidRDefault="00CE75A4">
          <w:pPr>
            <w:pStyle w:val="Sisluet2"/>
            <w:tabs>
              <w:tab w:val="left" w:pos="880"/>
              <w:tab w:val="right" w:leader="dot" w:pos="9628"/>
            </w:tabs>
            <w:rPr>
              <w:noProof/>
            </w:rPr>
          </w:pPr>
          <w:hyperlink w:anchor="_Toc2165374" w:history="1">
            <w:r w:rsidR="0044566E" w:rsidRPr="00541182">
              <w:rPr>
                <w:rStyle w:val="Hyperlinkki"/>
                <w:noProof/>
              </w:rPr>
              <w:t>2.5</w:t>
            </w:r>
            <w:r w:rsidR="0044566E">
              <w:rPr>
                <w:noProof/>
              </w:rPr>
              <w:tab/>
            </w:r>
            <w:r w:rsidR="0044566E" w:rsidRPr="00541182">
              <w:rPr>
                <w:rStyle w:val="Hyperlinkki"/>
                <w:noProof/>
                <w:lang w:val="fi"/>
              </w:rPr>
              <w:t>Toimintasääntöjen laatiminen</w:t>
            </w:r>
            <w:r w:rsidR="0044566E">
              <w:rPr>
                <w:noProof/>
                <w:webHidden/>
              </w:rPr>
              <w:tab/>
            </w:r>
            <w:r w:rsidR="0044566E">
              <w:rPr>
                <w:noProof/>
                <w:webHidden/>
              </w:rPr>
              <w:fldChar w:fldCharType="begin"/>
            </w:r>
            <w:r w:rsidR="0044566E">
              <w:rPr>
                <w:noProof/>
                <w:webHidden/>
              </w:rPr>
              <w:instrText xml:space="preserve"> PAGEREF _Toc2165374 \h </w:instrText>
            </w:r>
            <w:r w:rsidR="0044566E">
              <w:rPr>
                <w:noProof/>
                <w:webHidden/>
              </w:rPr>
            </w:r>
            <w:r w:rsidR="0044566E">
              <w:rPr>
                <w:noProof/>
                <w:webHidden/>
              </w:rPr>
              <w:fldChar w:fldCharType="separate"/>
            </w:r>
            <w:r w:rsidR="0044566E">
              <w:rPr>
                <w:noProof/>
                <w:webHidden/>
              </w:rPr>
              <w:t>17</w:t>
            </w:r>
            <w:r w:rsidR="0044566E">
              <w:rPr>
                <w:noProof/>
                <w:webHidden/>
              </w:rPr>
              <w:fldChar w:fldCharType="end"/>
            </w:r>
          </w:hyperlink>
        </w:p>
        <w:p w14:paraId="086646A1" w14:textId="0C168A79" w:rsidR="0044566E" w:rsidRDefault="00CE75A4" w:rsidP="0044566E">
          <w:pPr>
            <w:pStyle w:val="Sisluet3"/>
            <w:rPr>
              <w:noProof/>
            </w:rPr>
          </w:pPr>
          <w:hyperlink w:anchor="_Toc2165375" w:history="1">
            <w:r w:rsidR="0044566E" w:rsidRPr="00541182">
              <w:rPr>
                <w:rStyle w:val="Hyperlinkki"/>
                <w:noProof/>
              </w:rPr>
              <w:t>2.5.1</w:t>
            </w:r>
            <w:r w:rsidR="0044566E">
              <w:rPr>
                <w:noProof/>
              </w:rPr>
              <w:tab/>
            </w:r>
            <w:r w:rsidR="0044566E" w:rsidRPr="00541182">
              <w:rPr>
                <w:rStyle w:val="Hyperlinkki"/>
                <w:noProof/>
                <w:lang w:val="fi"/>
              </w:rPr>
              <w:t>Kaiken korruption torjuminen</w:t>
            </w:r>
            <w:r w:rsidR="0044566E">
              <w:rPr>
                <w:noProof/>
                <w:webHidden/>
              </w:rPr>
              <w:tab/>
            </w:r>
            <w:r w:rsidR="0044566E">
              <w:rPr>
                <w:noProof/>
                <w:webHidden/>
              </w:rPr>
              <w:fldChar w:fldCharType="begin"/>
            </w:r>
            <w:r w:rsidR="0044566E">
              <w:rPr>
                <w:noProof/>
                <w:webHidden/>
              </w:rPr>
              <w:instrText xml:space="preserve"> PAGEREF _Toc2165375 \h </w:instrText>
            </w:r>
            <w:r w:rsidR="0044566E">
              <w:rPr>
                <w:noProof/>
                <w:webHidden/>
              </w:rPr>
            </w:r>
            <w:r w:rsidR="0044566E">
              <w:rPr>
                <w:noProof/>
                <w:webHidden/>
              </w:rPr>
              <w:fldChar w:fldCharType="separate"/>
            </w:r>
            <w:r w:rsidR="0044566E">
              <w:rPr>
                <w:noProof/>
                <w:webHidden/>
              </w:rPr>
              <w:t>18</w:t>
            </w:r>
            <w:r w:rsidR="0044566E">
              <w:rPr>
                <w:noProof/>
                <w:webHidden/>
              </w:rPr>
              <w:fldChar w:fldCharType="end"/>
            </w:r>
          </w:hyperlink>
        </w:p>
        <w:p w14:paraId="56B04423" w14:textId="2C78A751" w:rsidR="0044566E" w:rsidRDefault="00CE75A4" w:rsidP="0044566E">
          <w:pPr>
            <w:pStyle w:val="Sisluet3"/>
            <w:rPr>
              <w:noProof/>
            </w:rPr>
          </w:pPr>
          <w:hyperlink w:anchor="_Toc2165376" w:history="1">
            <w:r w:rsidR="0044566E" w:rsidRPr="00541182">
              <w:rPr>
                <w:rStyle w:val="Hyperlinkki"/>
                <w:noProof/>
              </w:rPr>
              <w:t>2.5.2</w:t>
            </w:r>
            <w:r w:rsidR="0044566E">
              <w:rPr>
                <w:noProof/>
              </w:rPr>
              <w:tab/>
            </w:r>
            <w:r w:rsidR="0044566E" w:rsidRPr="00541182">
              <w:rPr>
                <w:rStyle w:val="Hyperlinkki"/>
                <w:noProof/>
                <w:lang w:val="fi"/>
              </w:rPr>
              <w:t>Toimintasääntöjen rikkomustapausten käsitteleminen</w:t>
            </w:r>
            <w:r w:rsidR="0044566E">
              <w:rPr>
                <w:noProof/>
                <w:webHidden/>
              </w:rPr>
              <w:tab/>
            </w:r>
            <w:r w:rsidR="0044566E">
              <w:rPr>
                <w:noProof/>
                <w:webHidden/>
              </w:rPr>
              <w:fldChar w:fldCharType="begin"/>
            </w:r>
            <w:r w:rsidR="0044566E">
              <w:rPr>
                <w:noProof/>
                <w:webHidden/>
              </w:rPr>
              <w:instrText xml:space="preserve"> PAGEREF _Toc2165376 \h </w:instrText>
            </w:r>
            <w:r w:rsidR="0044566E">
              <w:rPr>
                <w:noProof/>
                <w:webHidden/>
              </w:rPr>
            </w:r>
            <w:r w:rsidR="0044566E">
              <w:rPr>
                <w:noProof/>
                <w:webHidden/>
              </w:rPr>
              <w:fldChar w:fldCharType="separate"/>
            </w:r>
            <w:r w:rsidR="0044566E">
              <w:rPr>
                <w:noProof/>
                <w:webHidden/>
              </w:rPr>
              <w:t>20</w:t>
            </w:r>
            <w:r w:rsidR="0044566E">
              <w:rPr>
                <w:noProof/>
                <w:webHidden/>
              </w:rPr>
              <w:fldChar w:fldCharType="end"/>
            </w:r>
          </w:hyperlink>
        </w:p>
        <w:p w14:paraId="4332CEA7" w14:textId="4999B0F9" w:rsidR="0044566E" w:rsidRDefault="00CE75A4" w:rsidP="0044566E">
          <w:pPr>
            <w:pStyle w:val="Sisluet3"/>
            <w:rPr>
              <w:noProof/>
            </w:rPr>
          </w:pPr>
          <w:hyperlink w:anchor="_Toc2165377" w:history="1">
            <w:r w:rsidR="0044566E" w:rsidRPr="00541182">
              <w:rPr>
                <w:rStyle w:val="Hyperlinkki"/>
                <w:noProof/>
              </w:rPr>
              <w:t>2.5.3</w:t>
            </w:r>
            <w:r w:rsidR="0044566E">
              <w:rPr>
                <w:noProof/>
              </w:rPr>
              <w:tab/>
            </w:r>
            <w:r w:rsidR="0044566E" w:rsidRPr="00541182">
              <w:rPr>
                <w:rStyle w:val="Hyperlinkki"/>
                <w:noProof/>
                <w:lang w:val="fi"/>
              </w:rPr>
              <w:t>Johtamisen menettelyt</w:t>
            </w:r>
            <w:r w:rsidR="0044566E">
              <w:rPr>
                <w:noProof/>
                <w:webHidden/>
              </w:rPr>
              <w:tab/>
            </w:r>
            <w:r w:rsidR="0044566E">
              <w:rPr>
                <w:noProof/>
                <w:webHidden/>
              </w:rPr>
              <w:fldChar w:fldCharType="begin"/>
            </w:r>
            <w:r w:rsidR="0044566E">
              <w:rPr>
                <w:noProof/>
                <w:webHidden/>
              </w:rPr>
              <w:instrText xml:space="preserve"> PAGEREF _Toc2165377 \h </w:instrText>
            </w:r>
            <w:r w:rsidR="0044566E">
              <w:rPr>
                <w:noProof/>
                <w:webHidden/>
              </w:rPr>
            </w:r>
            <w:r w:rsidR="0044566E">
              <w:rPr>
                <w:noProof/>
                <w:webHidden/>
              </w:rPr>
              <w:fldChar w:fldCharType="separate"/>
            </w:r>
            <w:r w:rsidR="0044566E">
              <w:rPr>
                <w:noProof/>
                <w:webHidden/>
              </w:rPr>
              <w:t>21</w:t>
            </w:r>
            <w:r w:rsidR="0044566E">
              <w:rPr>
                <w:noProof/>
                <w:webHidden/>
              </w:rPr>
              <w:fldChar w:fldCharType="end"/>
            </w:r>
          </w:hyperlink>
        </w:p>
        <w:p w14:paraId="0F2EB1A4" w14:textId="3EF7DE88" w:rsidR="0044566E" w:rsidRDefault="00CE75A4" w:rsidP="0044566E">
          <w:pPr>
            <w:pStyle w:val="Sisluet3"/>
            <w:rPr>
              <w:noProof/>
            </w:rPr>
          </w:pPr>
          <w:hyperlink w:anchor="_Toc2165378" w:history="1">
            <w:r w:rsidR="0044566E" w:rsidRPr="00541182">
              <w:rPr>
                <w:rStyle w:val="Hyperlinkki"/>
                <w:noProof/>
              </w:rPr>
              <w:t>2.5.4</w:t>
            </w:r>
            <w:r w:rsidR="0044566E">
              <w:rPr>
                <w:noProof/>
              </w:rPr>
              <w:tab/>
            </w:r>
            <w:r w:rsidR="0044566E" w:rsidRPr="00541182">
              <w:rPr>
                <w:rStyle w:val="Hyperlinkki"/>
                <w:noProof/>
                <w:lang w:val="fi"/>
              </w:rPr>
              <w:t>Yrityksen kolmansien osapuolten valvonta</w:t>
            </w:r>
            <w:r w:rsidR="0044566E">
              <w:rPr>
                <w:noProof/>
                <w:webHidden/>
              </w:rPr>
              <w:tab/>
            </w:r>
            <w:r w:rsidR="0044566E">
              <w:rPr>
                <w:noProof/>
                <w:webHidden/>
              </w:rPr>
              <w:fldChar w:fldCharType="begin"/>
            </w:r>
            <w:r w:rsidR="0044566E">
              <w:rPr>
                <w:noProof/>
                <w:webHidden/>
              </w:rPr>
              <w:instrText xml:space="preserve"> PAGEREF _Toc2165378 \h </w:instrText>
            </w:r>
            <w:r w:rsidR="0044566E">
              <w:rPr>
                <w:noProof/>
                <w:webHidden/>
              </w:rPr>
            </w:r>
            <w:r w:rsidR="0044566E">
              <w:rPr>
                <w:noProof/>
                <w:webHidden/>
              </w:rPr>
              <w:fldChar w:fldCharType="separate"/>
            </w:r>
            <w:r w:rsidR="0044566E">
              <w:rPr>
                <w:noProof/>
                <w:webHidden/>
              </w:rPr>
              <w:t>22</w:t>
            </w:r>
            <w:r w:rsidR="0044566E">
              <w:rPr>
                <w:noProof/>
                <w:webHidden/>
              </w:rPr>
              <w:fldChar w:fldCharType="end"/>
            </w:r>
          </w:hyperlink>
        </w:p>
        <w:p w14:paraId="0D61934F" w14:textId="50A1D62F" w:rsidR="0044566E" w:rsidRDefault="00CE75A4" w:rsidP="0044566E">
          <w:pPr>
            <w:pStyle w:val="Sisluet3"/>
            <w:rPr>
              <w:noProof/>
            </w:rPr>
          </w:pPr>
          <w:hyperlink w:anchor="_Toc2165379" w:history="1">
            <w:r w:rsidR="0044566E" w:rsidRPr="00541182">
              <w:rPr>
                <w:rStyle w:val="Hyperlinkki"/>
                <w:noProof/>
              </w:rPr>
              <w:t>2.5.5</w:t>
            </w:r>
            <w:r w:rsidR="0044566E">
              <w:rPr>
                <w:noProof/>
              </w:rPr>
              <w:tab/>
            </w:r>
            <w:r w:rsidR="0044566E" w:rsidRPr="00541182">
              <w:rPr>
                <w:rStyle w:val="Hyperlinkki"/>
                <w:noProof/>
                <w:lang w:val="fi"/>
              </w:rPr>
              <w:t>Liikekumppanuussuhteen ehtojen hallinta</w:t>
            </w:r>
            <w:r w:rsidR="0044566E">
              <w:rPr>
                <w:noProof/>
                <w:webHidden/>
              </w:rPr>
              <w:tab/>
            </w:r>
            <w:r w:rsidR="0044566E">
              <w:rPr>
                <w:noProof/>
                <w:webHidden/>
              </w:rPr>
              <w:fldChar w:fldCharType="begin"/>
            </w:r>
            <w:r w:rsidR="0044566E">
              <w:rPr>
                <w:noProof/>
                <w:webHidden/>
              </w:rPr>
              <w:instrText xml:space="preserve"> PAGEREF _Toc2165379 \h </w:instrText>
            </w:r>
            <w:r w:rsidR="0044566E">
              <w:rPr>
                <w:noProof/>
                <w:webHidden/>
              </w:rPr>
            </w:r>
            <w:r w:rsidR="0044566E">
              <w:rPr>
                <w:noProof/>
                <w:webHidden/>
              </w:rPr>
              <w:fldChar w:fldCharType="separate"/>
            </w:r>
            <w:r w:rsidR="0044566E">
              <w:rPr>
                <w:noProof/>
                <w:webHidden/>
              </w:rPr>
              <w:t>24</w:t>
            </w:r>
            <w:r w:rsidR="0044566E">
              <w:rPr>
                <w:noProof/>
                <w:webHidden/>
              </w:rPr>
              <w:fldChar w:fldCharType="end"/>
            </w:r>
          </w:hyperlink>
        </w:p>
        <w:p w14:paraId="735CF00C" w14:textId="7A44ED07" w:rsidR="0044566E" w:rsidRDefault="00CE75A4">
          <w:pPr>
            <w:pStyle w:val="Sisluet2"/>
            <w:tabs>
              <w:tab w:val="left" w:pos="880"/>
              <w:tab w:val="right" w:leader="dot" w:pos="9628"/>
            </w:tabs>
            <w:rPr>
              <w:noProof/>
            </w:rPr>
          </w:pPr>
          <w:hyperlink w:anchor="_Toc2165380" w:history="1">
            <w:r w:rsidR="0044566E" w:rsidRPr="00541182">
              <w:rPr>
                <w:rStyle w:val="Hyperlinkki"/>
                <w:noProof/>
              </w:rPr>
              <w:t>2.6</w:t>
            </w:r>
            <w:r w:rsidR="0044566E">
              <w:rPr>
                <w:noProof/>
              </w:rPr>
              <w:tab/>
            </w:r>
            <w:r w:rsidR="0044566E" w:rsidRPr="00541182">
              <w:rPr>
                <w:rStyle w:val="Hyperlinkki"/>
                <w:noProof/>
                <w:lang w:val="fi"/>
              </w:rPr>
              <w:t>Tiedottaminen yritykselle, asiakkaille ja sidosryhmille</w:t>
            </w:r>
            <w:r w:rsidR="0044566E">
              <w:rPr>
                <w:noProof/>
                <w:webHidden/>
              </w:rPr>
              <w:tab/>
            </w:r>
            <w:r w:rsidR="0044566E">
              <w:rPr>
                <w:noProof/>
                <w:webHidden/>
              </w:rPr>
              <w:fldChar w:fldCharType="begin"/>
            </w:r>
            <w:r w:rsidR="0044566E">
              <w:rPr>
                <w:noProof/>
                <w:webHidden/>
              </w:rPr>
              <w:instrText xml:space="preserve"> PAGEREF _Toc2165380 \h </w:instrText>
            </w:r>
            <w:r w:rsidR="0044566E">
              <w:rPr>
                <w:noProof/>
                <w:webHidden/>
              </w:rPr>
            </w:r>
            <w:r w:rsidR="0044566E">
              <w:rPr>
                <w:noProof/>
                <w:webHidden/>
              </w:rPr>
              <w:fldChar w:fldCharType="separate"/>
            </w:r>
            <w:r w:rsidR="0044566E">
              <w:rPr>
                <w:noProof/>
                <w:webHidden/>
              </w:rPr>
              <w:t>25</w:t>
            </w:r>
            <w:r w:rsidR="0044566E">
              <w:rPr>
                <w:noProof/>
                <w:webHidden/>
              </w:rPr>
              <w:fldChar w:fldCharType="end"/>
            </w:r>
          </w:hyperlink>
        </w:p>
        <w:p w14:paraId="4F71FEF5" w14:textId="73CB6840" w:rsidR="0044566E" w:rsidRDefault="00CE75A4">
          <w:pPr>
            <w:pStyle w:val="Sisluet2"/>
            <w:tabs>
              <w:tab w:val="left" w:pos="880"/>
              <w:tab w:val="right" w:leader="dot" w:pos="9628"/>
            </w:tabs>
            <w:rPr>
              <w:noProof/>
            </w:rPr>
          </w:pPr>
          <w:hyperlink w:anchor="_Toc2165381" w:history="1">
            <w:r w:rsidR="0044566E" w:rsidRPr="00541182">
              <w:rPr>
                <w:rStyle w:val="Hyperlinkki"/>
                <w:noProof/>
              </w:rPr>
              <w:t>2.7</w:t>
            </w:r>
            <w:r w:rsidR="0044566E">
              <w:rPr>
                <w:noProof/>
              </w:rPr>
              <w:tab/>
            </w:r>
            <w:r w:rsidR="0044566E" w:rsidRPr="00541182">
              <w:rPr>
                <w:rStyle w:val="Hyperlinkki"/>
                <w:noProof/>
                <w:lang w:val="fi"/>
              </w:rPr>
              <w:t>Ohjelman tehokkuus on varmistettava säännöllisesti</w:t>
            </w:r>
            <w:r w:rsidR="0044566E">
              <w:rPr>
                <w:noProof/>
                <w:webHidden/>
              </w:rPr>
              <w:tab/>
            </w:r>
            <w:r w:rsidR="0044566E">
              <w:rPr>
                <w:noProof/>
                <w:webHidden/>
              </w:rPr>
              <w:fldChar w:fldCharType="begin"/>
            </w:r>
            <w:r w:rsidR="0044566E">
              <w:rPr>
                <w:noProof/>
                <w:webHidden/>
              </w:rPr>
              <w:instrText xml:space="preserve"> PAGEREF _Toc2165381 \h </w:instrText>
            </w:r>
            <w:r w:rsidR="0044566E">
              <w:rPr>
                <w:noProof/>
                <w:webHidden/>
              </w:rPr>
            </w:r>
            <w:r w:rsidR="0044566E">
              <w:rPr>
                <w:noProof/>
                <w:webHidden/>
              </w:rPr>
              <w:fldChar w:fldCharType="separate"/>
            </w:r>
            <w:r w:rsidR="0044566E">
              <w:rPr>
                <w:noProof/>
                <w:webHidden/>
              </w:rPr>
              <w:t>26</w:t>
            </w:r>
            <w:r w:rsidR="0044566E">
              <w:rPr>
                <w:noProof/>
                <w:webHidden/>
              </w:rPr>
              <w:fldChar w:fldCharType="end"/>
            </w:r>
          </w:hyperlink>
        </w:p>
        <w:p w14:paraId="634EEDEB" w14:textId="543654C6" w:rsidR="0044566E" w:rsidRDefault="00CE75A4">
          <w:pPr>
            <w:pStyle w:val="Sisluet1"/>
            <w:tabs>
              <w:tab w:val="left" w:pos="440"/>
            </w:tabs>
            <w:rPr>
              <w:noProof/>
            </w:rPr>
          </w:pPr>
          <w:hyperlink w:anchor="_Toc2165382" w:history="1">
            <w:r w:rsidR="0044566E" w:rsidRPr="00541182">
              <w:rPr>
                <w:rStyle w:val="Hyperlinkki"/>
                <w:noProof/>
              </w:rPr>
              <w:t>3</w:t>
            </w:r>
            <w:r w:rsidR="0044566E">
              <w:rPr>
                <w:noProof/>
              </w:rPr>
              <w:tab/>
            </w:r>
            <w:r w:rsidR="0044566E" w:rsidRPr="00541182">
              <w:rPr>
                <w:rStyle w:val="Hyperlinkki"/>
                <w:noProof/>
                <w:lang w:val="fi"/>
              </w:rPr>
              <w:t>Et ole yksin</w:t>
            </w:r>
            <w:r w:rsidR="0044566E">
              <w:rPr>
                <w:noProof/>
                <w:webHidden/>
              </w:rPr>
              <w:tab/>
            </w:r>
            <w:r w:rsidR="0044566E">
              <w:rPr>
                <w:noProof/>
                <w:webHidden/>
              </w:rPr>
              <w:fldChar w:fldCharType="begin"/>
            </w:r>
            <w:r w:rsidR="0044566E">
              <w:rPr>
                <w:noProof/>
                <w:webHidden/>
              </w:rPr>
              <w:instrText xml:space="preserve"> PAGEREF _Toc2165382 \h </w:instrText>
            </w:r>
            <w:r w:rsidR="0044566E">
              <w:rPr>
                <w:noProof/>
                <w:webHidden/>
              </w:rPr>
            </w:r>
            <w:r w:rsidR="0044566E">
              <w:rPr>
                <w:noProof/>
                <w:webHidden/>
              </w:rPr>
              <w:fldChar w:fldCharType="separate"/>
            </w:r>
            <w:r w:rsidR="0044566E">
              <w:rPr>
                <w:noProof/>
                <w:webHidden/>
              </w:rPr>
              <w:t>27</w:t>
            </w:r>
            <w:r w:rsidR="0044566E">
              <w:rPr>
                <w:noProof/>
                <w:webHidden/>
              </w:rPr>
              <w:fldChar w:fldCharType="end"/>
            </w:r>
          </w:hyperlink>
        </w:p>
        <w:p w14:paraId="660A464E" w14:textId="5B77CCD6" w:rsidR="0044566E" w:rsidRDefault="00CE75A4">
          <w:pPr>
            <w:pStyle w:val="Sisluet1"/>
            <w:rPr>
              <w:noProof/>
            </w:rPr>
          </w:pPr>
          <w:hyperlink w:anchor="_Toc2165383" w:history="1">
            <w:r w:rsidR="0044566E" w:rsidRPr="00541182">
              <w:rPr>
                <w:rStyle w:val="Hyperlinkki"/>
                <w:noProof/>
                <w:lang w:val="en-US"/>
              </w:rPr>
              <w:t>Hyviä tietolähteitä</w:t>
            </w:r>
            <w:r w:rsidR="0044566E">
              <w:rPr>
                <w:noProof/>
                <w:webHidden/>
              </w:rPr>
              <w:tab/>
            </w:r>
            <w:r w:rsidR="0044566E">
              <w:rPr>
                <w:noProof/>
                <w:webHidden/>
              </w:rPr>
              <w:fldChar w:fldCharType="begin"/>
            </w:r>
            <w:r w:rsidR="0044566E">
              <w:rPr>
                <w:noProof/>
                <w:webHidden/>
              </w:rPr>
              <w:instrText xml:space="preserve"> PAGEREF _Toc2165383 \h </w:instrText>
            </w:r>
            <w:r w:rsidR="0044566E">
              <w:rPr>
                <w:noProof/>
                <w:webHidden/>
              </w:rPr>
            </w:r>
            <w:r w:rsidR="0044566E">
              <w:rPr>
                <w:noProof/>
                <w:webHidden/>
              </w:rPr>
              <w:fldChar w:fldCharType="separate"/>
            </w:r>
            <w:r w:rsidR="0044566E">
              <w:rPr>
                <w:noProof/>
                <w:webHidden/>
              </w:rPr>
              <w:t>28</w:t>
            </w:r>
            <w:r w:rsidR="0044566E">
              <w:rPr>
                <w:noProof/>
                <w:webHidden/>
              </w:rPr>
              <w:fldChar w:fldCharType="end"/>
            </w:r>
          </w:hyperlink>
        </w:p>
        <w:p w14:paraId="33381ACB" w14:textId="7B132D0B" w:rsidR="0044566E" w:rsidRDefault="00CE75A4">
          <w:pPr>
            <w:pStyle w:val="Sisluet1"/>
            <w:rPr>
              <w:noProof/>
            </w:rPr>
          </w:pPr>
          <w:hyperlink w:anchor="_Toc2165384" w:history="1">
            <w:r w:rsidR="0044566E" w:rsidRPr="00541182">
              <w:rPr>
                <w:rStyle w:val="Hyperlinkki"/>
                <w:noProof/>
                <w:lang w:val="fi"/>
              </w:rPr>
              <w:t>Liite Esimerkki korruptiontorjuntalausekkeesta</w:t>
            </w:r>
            <w:r w:rsidR="0044566E">
              <w:rPr>
                <w:noProof/>
                <w:webHidden/>
              </w:rPr>
              <w:tab/>
            </w:r>
            <w:r w:rsidR="0044566E">
              <w:rPr>
                <w:noProof/>
                <w:webHidden/>
              </w:rPr>
              <w:fldChar w:fldCharType="begin"/>
            </w:r>
            <w:r w:rsidR="0044566E">
              <w:rPr>
                <w:noProof/>
                <w:webHidden/>
              </w:rPr>
              <w:instrText xml:space="preserve"> PAGEREF _Toc2165384 \h </w:instrText>
            </w:r>
            <w:r w:rsidR="0044566E">
              <w:rPr>
                <w:noProof/>
                <w:webHidden/>
              </w:rPr>
            </w:r>
            <w:r w:rsidR="0044566E">
              <w:rPr>
                <w:noProof/>
                <w:webHidden/>
              </w:rPr>
              <w:fldChar w:fldCharType="separate"/>
            </w:r>
            <w:r w:rsidR="0044566E">
              <w:rPr>
                <w:noProof/>
                <w:webHidden/>
              </w:rPr>
              <w:t>29</w:t>
            </w:r>
            <w:r w:rsidR="0044566E">
              <w:rPr>
                <w:noProof/>
                <w:webHidden/>
              </w:rPr>
              <w:fldChar w:fldCharType="end"/>
            </w:r>
          </w:hyperlink>
        </w:p>
        <w:p w14:paraId="305F61DB" w14:textId="21E57186" w:rsidR="00B747A4" w:rsidRDefault="00B747A4" w:rsidP="00D81D32">
          <w:pPr>
            <w:jc w:val="both"/>
          </w:pPr>
          <w:r>
            <w:rPr>
              <w:b/>
              <w:bCs/>
            </w:rPr>
            <w:fldChar w:fldCharType="end"/>
          </w:r>
        </w:p>
      </w:sdtContent>
    </w:sdt>
    <w:p w14:paraId="5639D5E4" w14:textId="77777777" w:rsidR="00133C7F" w:rsidRPr="00133C7F" w:rsidRDefault="00E04F02" w:rsidP="00D81D32">
      <w:pPr>
        <w:pStyle w:val="Otsikko1"/>
        <w:numPr>
          <w:ilvl w:val="0"/>
          <w:numId w:val="0"/>
        </w:numPr>
        <w:ind w:left="432" w:hanging="432"/>
        <w:jc w:val="both"/>
      </w:pPr>
      <w:bookmarkStart w:id="1" w:name="_Toc2165357"/>
      <w:r>
        <w:rPr>
          <w:lang w:val="fi"/>
        </w:rPr>
        <w:lastRenderedPageBreak/>
        <w:t>Johdanto</w:t>
      </w:r>
      <w:bookmarkEnd w:id="1"/>
    </w:p>
    <w:p w14:paraId="03CF62AD" w14:textId="73B16805" w:rsidR="00133C7F" w:rsidRPr="00133C7F" w:rsidRDefault="00133C7F" w:rsidP="00D81D32">
      <w:pPr>
        <w:jc w:val="both"/>
      </w:pPr>
      <w:r>
        <w:rPr>
          <w:lang w:val="fi"/>
        </w:rPr>
        <w:t>Taloudellisen yhteistyön ja kehityksen järjestö OECD on jo yli viidenkymmenen vuoden ajan edistänyt käytäntöjä, joiden tarkoitus on parantaa taloudellista ja sosiaalista hyvinvointia kaikkialla maailmassa. Lisäksi OECD on jo lähes kahdenkymmenen vuoden ajan hyötynyt työkalusta, joka auttaa jäsenmaita rankaisemaan kansalaisiaan, jotka ovat syyllistyneet korruptioon ulkomailla</w:t>
      </w:r>
      <w:r>
        <w:rPr>
          <w:rStyle w:val="Alaviitteenviite"/>
          <w:lang w:val="fi"/>
        </w:rPr>
        <w:footnoteReference w:id="1"/>
      </w:r>
      <w:r>
        <w:rPr>
          <w:lang w:val="fi"/>
        </w:rPr>
        <w:t>. OECD:n toimintaohjeet monikansallisille yrityksille</w:t>
      </w:r>
      <w:r>
        <w:rPr>
          <w:rStyle w:val="Alaviitteenviite"/>
          <w:lang w:val="fi"/>
        </w:rPr>
        <w:footnoteReference w:id="2"/>
      </w:r>
      <w:r>
        <w:rPr>
          <w:lang w:val="fi"/>
        </w:rPr>
        <w:t xml:space="preserve"> ovat jo neljän vuosikymmenen ajan edistäneet vastuullista yritystoimintaa globaalissa taloudessa</w:t>
      </w:r>
      <w:r w:rsidR="00BF1CBE">
        <w:rPr>
          <w:lang w:val="fi"/>
        </w:rPr>
        <w:t>, myös korruption torjunnan osalta</w:t>
      </w:r>
      <w:r>
        <w:rPr>
          <w:lang w:val="fi"/>
        </w:rPr>
        <w:t xml:space="preserve">. </w:t>
      </w:r>
    </w:p>
    <w:p w14:paraId="460927F7" w14:textId="74B016A2" w:rsidR="00133C7F" w:rsidRDefault="00133C7F" w:rsidP="00D81D32">
      <w:pPr>
        <w:jc w:val="both"/>
      </w:pPr>
      <w:r>
        <w:rPr>
          <w:lang w:val="fi"/>
        </w:rPr>
        <w:t>Kansainvälisessä talouslehdistössä esiintyy kuitenkin usein väitteitä lahjontatapauksista. Suurten monikansallisten yritysten nimet mainitaan usein, mutta mukana on myös vaikutusvaltaisia, vaikkakin vähemmän tunnettuja pienempiä yrityksiä ja myös yksityishenkilöitä. Valtakunnanrajat ylittävät korruptioverkostot ovat maailmanlaajuisia ja hienostuneita. Niihin osallistuu julkisia ja yksityisiä sidosryhmiä, mutta ennen kaikkea niistä aiheutuu yhteiskunnalle kustannuksia.</w:t>
      </w:r>
    </w:p>
    <w:p w14:paraId="22614308" w14:textId="4E95E5FA" w:rsidR="005F7381" w:rsidRPr="00133C7F" w:rsidRDefault="005F7381" w:rsidP="006B0E83">
      <w:pPr>
        <w:jc w:val="both"/>
      </w:pPr>
      <w:r>
        <w:rPr>
          <w:lang w:val="fi"/>
        </w:rPr>
        <w:t>Vaikka korruption taloudellisten kokonaiskustannusten laskeminen ei ole helppoa, voidaan kuitenkin arvioida, että korruptio aiheuttaa EU:n taloudelle vuosittain 120 miljardin euron tappiot, mikä on vain hieman vähemmän kuin Euroopan unionin</w:t>
      </w:r>
      <w:r w:rsidR="00BF1CBE">
        <w:rPr>
          <w:lang w:val="fi"/>
        </w:rPr>
        <w:t xml:space="preserve"> </w:t>
      </w:r>
      <w:r>
        <w:rPr>
          <w:lang w:val="fi"/>
        </w:rPr>
        <w:t>vuosibudjetti.</w:t>
      </w:r>
      <w:r>
        <w:rPr>
          <w:rStyle w:val="Alaviitteenviite"/>
          <w:lang w:val="fi"/>
        </w:rPr>
        <w:footnoteReference w:id="3"/>
      </w:r>
      <w:r>
        <w:rPr>
          <w:lang w:val="fi"/>
        </w:rPr>
        <w:t xml:space="preserve"> Euroopan parlamentin tutkimuspalvelun tekemän tutkimuksen mukaan korruptio pienentää EU:n BKT:ta vuosittain 179–990 miljardilla eurolla.</w:t>
      </w:r>
      <w:r>
        <w:rPr>
          <w:rStyle w:val="Alaviitteenviite"/>
          <w:lang w:val="fi"/>
        </w:rPr>
        <w:footnoteReference w:id="4"/>
      </w:r>
      <w:r>
        <w:rPr>
          <w:lang w:val="fi"/>
        </w:rPr>
        <w:t xml:space="preserve"> Nämä suuret rahamäärät ovat pois yhteisestä hyvästä.</w:t>
      </w:r>
    </w:p>
    <w:p w14:paraId="5B3E608A" w14:textId="4499B081" w:rsidR="000A2D8C" w:rsidRDefault="00C262EE" w:rsidP="00D81D32">
      <w:pPr>
        <w:jc w:val="both"/>
        <w:rPr>
          <w:b/>
        </w:rPr>
      </w:pPr>
      <w:r>
        <w:rPr>
          <w:b/>
          <w:bCs/>
          <w:lang w:val="fi"/>
        </w:rPr>
        <w:t>Yritykset voivat välttää korruption aiheuttamat vahingot ja menetykset asianmukaisella huolellisuudella.</w:t>
      </w:r>
      <w:r>
        <w:rPr>
          <w:lang w:val="fi"/>
        </w:rPr>
        <w:t xml:space="preserve"> Käytännön tasolla tämä tarkoittaa, että yritysten on kehitettävä ja otettava käyttöön asianmukaiset sisäiset valvontatoimet, eettiset ohjeistot tai toimet korruption havaitsemiseksi ja torjumiseksi. Kun sisäinen valvonta perustuu riskinarviointiin, sisältää tarvittavat taloudelliset ja kirjanpidolliset menettelytavat ja sitä seurataan ja arvioidaan jatkuvasti, valvonta auttaa varmistamaan, että yritystä ei voida käyttää korruptiotarkoituksiin tai korruption piilottamiseen.</w:t>
      </w:r>
      <w:r>
        <w:rPr>
          <w:b/>
          <w:bCs/>
          <w:lang w:val="fi"/>
        </w:rPr>
        <w:t xml:space="preserve"> </w:t>
      </w:r>
    </w:p>
    <w:p w14:paraId="3FE1F148" w14:textId="77F06E64" w:rsidR="008229E2" w:rsidRPr="00E8049F" w:rsidRDefault="008229E2" w:rsidP="00D81D32">
      <w:pPr>
        <w:jc w:val="both"/>
      </w:pPr>
      <w:r>
        <w:rPr>
          <w:lang w:val="fi"/>
        </w:rPr>
        <w:t xml:space="preserve">On tärkeää huomata, että pelkkä eettisen toimintaohjelman käyttöönottaminen yrityksessä ei riitä yrityksen kulttuurin muuttamiseen. Sisäisen viestinnän ja henkilöstöhallinnon on tuettava eettisiä ohjeistoja. Siirtyminen </w:t>
      </w:r>
      <w:r w:rsidR="00BF1CBE">
        <w:rPr>
          <w:lang w:val="fi"/>
        </w:rPr>
        <w:t xml:space="preserve">rehteihin </w:t>
      </w:r>
      <w:r>
        <w:rPr>
          <w:lang w:val="fi"/>
        </w:rPr>
        <w:t>liiketoimintatapoihin parantaa pitkällä aikavälillä yrityksen tulevaisuudennäkymiä ja lisää sen henkilöstön osaamistasoa.</w:t>
      </w:r>
    </w:p>
    <w:p w14:paraId="28604483" w14:textId="0005F91F" w:rsidR="00D060CD" w:rsidRDefault="00133C7F" w:rsidP="00D81D32">
      <w:pPr>
        <w:jc w:val="both"/>
      </w:pPr>
      <w:r>
        <w:rPr>
          <w:lang w:val="fi"/>
        </w:rPr>
        <w:t>Tämän oppaan tarkoituksena on auttaa suomalaisia yrityksiä käynnistämään sisäisiä toimenpiteitä, joilla yritykset voivat suojautua korruptioriskiltä liiketoimissaan kotimaassa ja ulkomailla. Tehtävät toimenpiteet on varsinkin ”PK-yrityksissä sovitettava yrityksen tilanteeseen, mukaan lukien yrityksen koko, oikeudellinen rakenne, maantieteellinen alue, teollisuudenala sekä lainkäyttö ja muut oikeudelliset perusperiaatteet, joiden alaisina yritys toimii”</w:t>
      </w:r>
      <w:r>
        <w:rPr>
          <w:rStyle w:val="Alaviitteenviite"/>
          <w:lang w:val="fi"/>
        </w:rPr>
        <w:footnoteReference w:id="5"/>
      </w:r>
      <w:r>
        <w:rPr>
          <w:lang w:val="fi"/>
        </w:rPr>
        <w:t>.</w:t>
      </w:r>
    </w:p>
    <w:p w14:paraId="1031150F" w14:textId="77777777" w:rsidR="00133C7F" w:rsidRPr="005B3E0B" w:rsidRDefault="00E04F02" w:rsidP="00D81D32">
      <w:pPr>
        <w:pStyle w:val="Otsikko1"/>
        <w:jc w:val="both"/>
      </w:pPr>
      <w:bookmarkStart w:id="2" w:name="_Toc2165358"/>
      <w:r>
        <w:rPr>
          <w:lang w:val="fi"/>
        </w:rPr>
        <w:lastRenderedPageBreak/>
        <w:t>Kuka? Mikä? Miksi?</w:t>
      </w:r>
      <w:bookmarkEnd w:id="2"/>
      <w:r>
        <w:rPr>
          <w:lang w:val="fi"/>
        </w:rPr>
        <w:t xml:space="preserve"> </w:t>
      </w:r>
    </w:p>
    <w:p w14:paraId="46018E28" w14:textId="47873289" w:rsidR="00133C7F" w:rsidRPr="00133C7F" w:rsidRDefault="00F61AB9" w:rsidP="00D81D32">
      <w:pPr>
        <w:pStyle w:val="Otsikko2"/>
        <w:jc w:val="both"/>
      </w:pPr>
      <w:bookmarkStart w:id="3" w:name="_Toc2165359"/>
      <w:r>
        <w:rPr>
          <w:lang w:val="fi"/>
        </w:rPr>
        <w:t>Mikä on tämän oppaan kohderyhmä?</w:t>
      </w:r>
      <w:bookmarkEnd w:id="3"/>
    </w:p>
    <w:p w14:paraId="4AECD160" w14:textId="40C4C4C6" w:rsidR="00CE6CC0" w:rsidRDefault="00E15F94" w:rsidP="00D81D32">
      <w:pPr>
        <w:jc w:val="both"/>
      </w:pPr>
      <w:r>
        <w:rPr>
          <w:lang w:val="fi"/>
        </w:rPr>
        <w:t>Tämä opas on tarkoitettu tukemaan ja opastamaan PK-yrityksiä hyvien liiketoimintatapojen ja korruptiottomien liikesuhteiden edistämisessä sekä Suomessa että kansainvälisesti. Opas sisältää käytännön katsauksen korruptioilmiöihin sekä ohjeita yrityksen johdolle ja työntekijöille siitä, miten he voivat omilla toimillaan torjua korruptiota liikesuhteissaan. Vastuullinen hallintotapa tekee selvän eron sallittujen ja kiellettyjen toimintatapojen välillä. Yrityksen johdon asenteen on oltava selvästi korruption vastainen.</w:t>
      </w:r>
    </w:p>
    <w:p w14:paraId="7A29279D" w14:textId="64B53A9C" w:rsidR="00E15F94" w:rsidRDefault="009D6D9F" w:rsidP="00D81D32">
      <w:pPr>
        <w:jc w:val="both"/>
      </w:pPr>
      <w:r>
        <w:rPr>
          <w:lang w:val="fi"/>
        </w:rPr>
        <w:t>Korruptio on kansainvälinen ilmiö, jota esiintyy kaikkialla maailmassa, myös Suomessa. Korruption muodot toisaalta vaihtelevat maasta toiseen.</w:t>
      </w:r>
    </w:p>
    <w:p w14:paraId="400B2983" w14:textId="77777777" w:rsidR="0002616D" w:rsidRPr="0002616D" w:rsidRDefault="00AD1085" w:rsidP="00DB69F3">
      <w:pPr>
        <w:pStyle w:val="Otsikko3"/>
        <w:rPr>
          <w:i/>
        </w:rPr>
      </w:pPr>
      <w:bookmarkStart w:id="4" w:name="_Toc2165360"/>
      <w:r>
        <w:rPr>
          <w:lang w:val="fi"/>
        </w:rPr>
        <w:t>Korruption</w:t>
      </w:r>
      <w:r>
        <w:rPr>
          <w:rStyle w:val="Alaviitteenviite"/>
          <w:b/>
          <w:bCs/>
          <w:color w:val="4F81BD" w:themeColor="accent1"/>
          <w:lang w:val="fi"/>
        </w:rPr>
        <w:footnoteReference w:id="6"/>
      </w:r>
      <w:r>
        <w:rPr>
          <w:lang w:val="fi"/>
        </w:rPr>
        <w:t xml:space="preserve"> ja sen monien muotojen määritelmä</w:t>
      </w:r>
      <w:bookmarkEnd w:id="4"/>
    </w:p>
    <w:p w14:paraId="1CE54686" w14:textId="564EB3A8" w:rsidR="009D6D9F" w:rsidRPr="00DE233F" w:rsidRDefault="00D2446D" w:rsidP="00D81D32">
      <w:pPr>
        <w:jc w:val="both"/>
      </w:pPr>
      <w:r>
        <w:rPr>
          <w:lang w:val="fi"/>
        </w:rPr>
        <w:t>Korruptio on vaikutusvallan väärinkäyttöä henkilökohtaisen edun tavoittelemiseksi. Korruptio liittyy yleensä lahjontaan, eli rahan, palveluksen tai muun hyödyn antamiseen vastapalveluksen toivossa yhdelle tai usealle henkilölle, joilla on vaikutusvaltaa päätöksentekijöihin, taikka laittoman hyödyn pyytämiseen palveluksesta. Lahjukset ovat kuitenkin vain yksi korruption muodoista.</w:t>
      </w:r>
    </w:p>
    <w:p w14:paraId="22CF5567" w14:textId="77777777" w:rsidR="001B796E" w:rsidRPr="00DE233F" w:rsidRDefault="009D6D9F" w:rsidP="00D81D32">
      <w:pPr>
        <w:jc w:val="both"/>
      </w:pPr>
      <w:r>
        <w:rPr>
          <w:lang w:val="fi"/>
        </w:rPr>
        <w:t>Korruptio on monitahoinen ilmiö, joten jokin toimi voidaan luokitella korruptioksi, jos se täyttää väärinkäytöksen, lahjonnan, petoksen, kavalluksen, rahanpesun tai sisäpiirikauppojen tunnusmerkit. Luottamusaseman väärinkäyttö ja liikesalaisuuksien epäasianmukainen käyttö voi myös sisältää korruption piirteitä. Korruption tunnistamista ja torjuntaa vaikeuttaa osaltaan se, että vaikka korruptiolla on haitallisia vaikutuksia, korruptiota on vaikea määritellä kattavasti.</w:t>
      </w:r>
    </w:p>
    <w:p w14:paraId="374F10C6" w14:textId="5CAA6CFC" w:rsidR="00BC42DD" w:rsidRDefault="00110A31" w:rsidP="00D81D32">
      <w:pPr>
        <w:jc w:val="both"/>
      </w:pPr>
      <w:r>
        <w:rPr>
          <w:lang w:val="fi"/>
        </w:rPr>
        <w:t>Korruptio ilmenee epäeettisenä etujen antamisena ja vastaanottamisena, eturistiriitoina ja suosintana ja epäeettisenä päätöksentekona muodollisten päätöksentekorakenteiden ulkopuolella. Suomalaiselle korruptiolle tavallinen piirre on, että tekijä noudattaa kyllä lakia, mutta toimii silti epäeettisesti. Tutkimuksen mukaan korruptioriskit Suomessa liittyvät usein laajamittaiseen korruptioon (eli rakenteiseen korruptioon) eivätkä niinkään vähäiseen korruptioon (jokapäiväisessä elämässä ilmenevään korruptioon) ja riskit ilmenevät usein julkisen ja yksityisen sektorin välisessä rajapinnassa.</w:t>
      </w:r>
      <w:r>
        <w:rPr>
          <w:rStyle w:val="Alaviitteenviite"/>
          <w:lang w:val="fi"/>
        </w:rPr>
        <w:footnoteReference w:id="7"/>
      </w:r>
    </w:p>
    <w:p w14:paraId="2D7CDC11" w14:textId="0796CA66" w:rsidR="00D81D32" w:rsidRPr="00FC3909" w:rsidRDefault="00110A31" w:rsidP="00D81D32">
      <w:pPr>
        <w:jc w:val="both"/>
      </w:pPr>
      <w:r>
        <w:rPr>
          <w:lang w:val="fi"/>
        </w:rPr>
        <w:t>Merkittävimmät korruption riskialueet Suomessa ovat rakennussektori, julkiset hankinnat ja tarjouskilpailut, yhdyskuntasuunnittelu, poliittinen päätöksenteko ja rahoitus. Muut korruptiolle alttiit alat ovat kansainvälinen kauppa ja urheilu. Euroopan komission analyysissä on huomattu, että kaupunkikehitys, rakentaminen ja ympäristösuunnittelu ovat erityisen korruptioalttiita myös koko Euroopan tasolla. Analyysissä havaittiin myös terveydenhuolto korruptiolle mahdollisesti alttiiksi toimialaksi.</w:t>
      </w:r>
      <w:r>
        <w:rPr>
          <w:rStyle w:val="Alaviitteenviite"/>
          <w:lang w:val="fi"/>
        </w:rPr>
        <w:footnoteReference w:id="8"/>
      </w:r>
    </w:p>
    <w:p w14:paraId="45CC19AA" w14:textId="77777777" w:rsidR="00133C7F" w:rsidRPr="00133C7F" w:rsidRDefault="00133C7F" w:rsidP="00D81D32">
      <w:pPr>
        <w:pStyle w:val="Otsikko2"/>
        <w:jc w:val="both"/>
      </w:pPr>
      <w:bookmarkStart w:id="5" w:name="_Toc2165361"/>
      <w:r>
        <w:rPr>
          <w:lang w:val="fi"/>
        </w:rPr>
        <w:lastRenderedPageBreak/>
        <w:t>Mitkä säännöt koskevat suomalaisia yrityksiä?</w:t>
      </w:r>
      <w:bookmarkEnd w:id="5"/>
    </w:p>
    <w:p w14:paraId="0E154C5A" w14:textId="77777777" w:rsidR="0092303A" w:rsidRPr="0092303A" w:rsidRDefault="0092303A" w:rsidP="00D81D32">
      <w:pPr>
        <w:pStyle w:val="Otsikko3"/>
        <w:jc w:val="both"/>
      </w:pPr>
      <w:bookmarkStart w:id="6" w:name="_Toc2165362"/>
      <w:r>
        <w:rPr>
          <w:lang w:val="fi"/>
        </w:rPr>
        <w:t>Suomen laki</w:t>
      </w:r>
      <w:bookmarkEnd w:id="6"/>
    </w:p>
    <w:p w14:paraId="6CAA8E4C" w14:textId="4648676C" w:rsidR="002A7967" w:rsidRPr="00D81D32" w:rsidRDefault="002A7967" w:rsidP="00D81D32">
      <w:pPr>
        <w:pStyle w:val="Otsikko4"/>
        <w:jc w:val="both"/>
      </w:pPr>
      <w:r>
        <w:rPr>
          <w:lang w:val="fi"/>
        </w:rPr>
        <w:t>Mitä laissa pidetään rikollisena toimintana?</w:t>
      </w:r>
    </w:p>
    <w:p w14:paraId="6621E296" w14:textId="77777777" w:rsidR="002A7967" w:rsidRPr="005B6D04" w:rsidRDefault="002A7967" w:rsidP="00D81D32">
      <w:pPr>
        <w:jc w:val="both"/>
      </w:pPr>
      <w:r>
        <w:rPr>
          <w:lang w:val="fi"/>
        </w:rPr>
        <w:t>Lahjusrikkomuksia säätelee Suomen rikoslaki. Rikoslaissa lahjusrikkomukset jaetaan kahteen luokkaan: virkamiesten lahjonta ja yksityisen sektorin lahjonta.</w:t>
      </w:r>
    </w:p>
    <w:p w14:paraId="3CFE7154" w14:textId="77777777" w:rsidR="002A7967" w:rsidRPr="005B6D04" w:rsidRDefault="002A7967" w:rsidP="00D81D32">
      <w:pPr>
        <w:jc w:val="both"/>
      </w:pPr>
      <w:r>
        <w:rPr>
          <w:u w:val="single"/>
          <w:lang w:val="fi"/>
        </w:rPr>
        <w:t>Virkamiesten lahjonta</w:t>
      </w:r>
      <w:r>
        <w:rPr>
          <w:lang w:val="fi"/>
        </w:rPr>
        <w:t xml:space="preserve"> tai vastaavassa olevien henkilöiden ja kansanedustajien lahjonta on rikos. Tämä lainsäädäntö pyrkii suojaamaan virkatoimintaa ja edustajantointa epäasianmukaisilta vaikuttamisyrityksiltä. Virkamiesten lahjontaa on yleensä pidetty erityisen tuomittavana, koska se rapauttaa julkisten tehtävien hoidon asianmukaisuutta kohtaan tunnettavaa luottamusta.</w:t>
      </w:r>
    </w:p>
    <w:p w14:paraId="084E7F62" w14:textId="77777777" w:rsidR="002A7967" w:rsidRPr="00A12358" w:rsidRDefault="002A7967" w:rsidP="00D81D32">
      <w:pPr>
        <w:jc w:val="both"/>
        <w:rPr>
          <w:u w:val="single"/>
        </w:rPr>
      </w:pPr>
      <w:r>
        <w:rPr>
          <w:u w:val="single"/>
          <w:lang w:val="fi"/>
        </w:rPr>
        <w:t>Yksityisen sektorin lahjontaa</w:t>
      </w:r>
      <w:r>
        <w:rPr>
          <w:lang w:val="fi"/>
        </w:rPr>
        <w:t xml:space="preserve"> ohjaa lainsäädäntö, joka pyrkii suojelemaan elinkeinonharjoittajan ja sen palveluksessa olevien välistä luottamussuhdetta sekä luottamusta elinkeinotoiminnan asianmukaisuuteen yleisemminkin.</w:t>
      </w:r>
    </w:p>
    <w:p w14:paraId="46797A3D" w14:textId="6642D89E" w:rsidR="002A7967" w:rsidRPr="00A12358" w:rsidRDefault="002A7967" w:rsidP="00D81D32">
      <w:pPr>
        <w:jc w:val="both"/>
      </w:pPr>
      <w:r>
        <w:rPr>
          <w:u w:val="single"/>
          <w:lang w:val="fi"/>
        </w:rPr>
        <w:t>Mitä on rangaistava menettely?</w:t>
      </w:r>
      <w:r>
        <w:rPr>
          <w:lang w:val="fi"/>
        </w:rPr>
        <w:t xml:space="preserve"> Lain mukaan rangaistavaa menettelyä voi olla oikeudettoman edun antaminen tai pelkkä tarjoaminen virkamiehelle, kansanedustajalle tai yrittäjän lukuun toimivalle henkilölle. Rangaistava menettely voi olla aktiivista, eli tilanne, jossa joku </w:t>
      </w:r>
      <w:r>
        <w:rPr>
          <w:i/>
          <w:iCs/>
          <w:lang w:val="fi"/>
        </w:rPr>
        <w:t xml:space="preserve">tarjoaa </w:t>
      </w:r>
      <w:r>
        <w:rPr>
          <w:lang w:val="fi"/>
        </w:rPr>
        <w:t xml:space="preserve">jollekulle lahjuksen tai jotakin arvokasta, tai passiivista, eli tilanne, jossa joku </w:t>
      </w:r>
      <w:r>
        <w:rPr>
          <w:i/>
          <w:iCs/>
          <w:lang w:val="fi"/>
        </w:rPr>
        <w:t>vastaanottaa</w:t>
      </w:r>
      <w:r>
        <w:rPr>
          <w:lang w:val="fi"/>
        </w:rPr>
        <w:t xml:space="preserve"> lahjuksen tai jotakin arvokasta, ja jossa kummassakin tapauksessa tarkoituksena on saada henkilö tekemään tehtävänsä tai jättämään tehtävänsä tekemättä. Toisin sanoen sekä lahjusten antaminen että niiden vastaanottaminen on rangaistavaa.</w:t>
      </w:r>
    </w:p>
    <w:p w14:paraId="3D53535F" w14:textId="77777777" w:rsidR="002A7967" w:rsidRDefault="002A7967" w:rsidP="00D81D32">
      <w:pPr>
        <w:jc w:val="both"/>
      </w:pPr>
      <w:r>
        <w:rPr>
          <w:lang w:val="fi"/>
        </w:rPr>
        <w:t>Lahjusrikosten rangaistusasteikkona on sakkoa tai vankeutta enintään kaksi vuotta. Jos lahjus on poikkeuksellisen arvokas, menettelyä voidaan pitää törkeänä lahjusrikoksena. Silloin rangaistusasteikkona on vankeutta vähintään neljä kuukautta ja enintään neljä vuotta.</w:t>
      </w:r>
    </w:p>
    <w:p w14:paraId="40B23BDA" w14:textId="77777777" w:rsidR="002A7967" w:rsidRDefault="002A7967" w:rsidP="00D81D32">
      <w:pPr>
        <w:jc w:val="both"/>
        <w:rPr>
          <w:u w:val="single"/>
        </w:rPr>
      </w:pPr>
      <w:r>
        <w:rPr>
          <w:lang w:val="fi"/>
        </w:rPr>
        <w:t>Lahjuksia koskeva lainsäädäntö koskee menettelyitä Suomessa, mutta joissakin tapauksissa myös menettelyitä ulkomailla.</w:t>
      </w:r>
    </w:p>
    <w:p w14:paraId="361B76AE" w14:textId="77777777" w:rsidR="00413D58" w:rsidRDefault="002A7967" w:rsidP="00D81D32">
      <w:pPr>
        <w:jc w:val="both"/>
      </w:pPr>
      <w:r>
        <w:rPr>
          <w:u w:val="single"/>
          <w:lang w:val="fi"/>
        </w:rPr>
        <w:t>Lahjonnassa voi olla osapuolena myös ulkomainen virkamies.</w:t>
      </w:r>
      <w:r>
        <w:rPr>
          <w:lang w:val="fi"/>
        </w:rPr>
        <w:t xml:space="preserve"> Tällainen henkilö voi olla esimerkiksi seuraava: </w:t>
      </w:r>
    </w:p>
    <w:p w14:paraId="0F2457DC" w14:textId="77777777" w:rsidR="00137686" w:rsidRDefault="002A7967" w:rsidP="00D81D32">
      <w:pPr>
        <w:pStyle w:val="Luettelokappale"/>
        <w:numPr>
          <w:ilvl w:val="0"/>
          <w:numId w:val="37"/>
        </w:numPr>
        <w:jc w:val="both"/>
      </w:pPr>
      <w:r>
        <w:rPr>
          <w:lang w:val="fi"/>
        </w:rPr>
        <w:t xml:space="preserve">henkilö, jolla on lainsäädännöllinen, hallinnollinen tai tuomarin virka jollakin hallinnon tasolla, olipa taso kansallinen, alueellinen tai paikallinen </w:t>
      </w:r>
    </w:p>
    <w:p w14:paraId="275D5AB9" w14:textId="457AB2A6" w:rsidR="00413D58" w:rsidRPr="00137686" w:rsidRDefault="002A7967" w:rsidP="00D81D32">
      <w:pPr>
        <w:pStyle w:val="Luettelokappale"/>
        <w:numPr>
          <w:ilvl w:val="0"/>
          <w:numId w:val="37"/>
        </w:numPr>
        <w:jc w:val="both"/>
      </w:pPr>
      <w:r>
        <w:rPr>
          <w:lang w:val="fi"/>
        </w:rPr>
        <w:t xml:space="preserve">kansainvälinen virkamies </w:t>
      </w:r>
    </w:p>
    <w:p w14:paraId="1F584725" w14:textId="5F41C8A4" w:rsidR="00413D58" w:rsidRPr="00137686" w:rsidRDefault="002A7967" w:rsidP="00D81D32">
      <w:pPr>
        <w:pStyle w:val="Luettelokappale"/>
        <w:numPr>
          <w:ilvl w:val="0"/>
          <w:numId w:val="37"/>
        </w:numPr>
        <w:jc w:val="both"/>
      </w:pPr>
      <w:r>
        <w:rPr>
          <w:lang w:val="fi"/>
        </w:rPr>
        <w:t>julkisen yrityksen työntekijät (yritys, jossa määräysvaltaa käyttää hallitus), mikäli kyseinen yritys toimii markkinoilla kaupallisesti yksityisenä yrityksenä tai</w:t>
      </w:r>
    </w:p>
    <w:p w14:paraId="1BB6504F" w14:textId="77777777" w:rsidR="00D52015" w:rsidRDefault="002A7967" w:rsidP="00D52015">
      <w:pPr>
        <w:pStyle w:val="Luettelokappale"/>
        <w:numPr>
          <w:ilvl w:val="0"/>
          <w:numId w:val="37"/>
        </w:numPr>
        <w:jc w:val="both"/>
      </w:pPr>
      <w:r>
        <w:rPr>
          <w:lang w:val="fi"/>
        </w:rPr>
        <w:t xml:space="preserve">joissakin tapauksissa yksityisen yrityksen työntekijä, jos yritys toimii yleisen edun valvojana; esimerkkejä tällaisista tapauksista ovat julkisen kilpailutuksen myötä alihankitut tullitarkastukset tai vastaavat tehtävät. </w:t>
      </w:r>
    </w:p>
    <w:p w14:paraId="10AEF9F5" w14:textId="19CE5597" w:rsidR="002A7967" w:rsidRPr="00D52015" w:rsidRDefault="002A7967" w:rsidP="00D52015">
      <w:r>
        <w:rPr>
          <w:lang w:val="fi"/>
        </w:rPr>
        <w:t>Suomen rikoslakia muutettiin vastikään niin, että rangaistuksia aktiivisesta ja passiivisesta lahjonnasta, jossa osapuolena on ulkomainen virkamies, kiristettiin tuntuvasti.</w:t>
      </w:r>
    </w:p>
    <w:p w14:paraId="23B7E4BA" w14:textId="77777777" w:rsidR="002A7967" w:rsidRPr="00137686" w:rsidRDefault="002A7967" w:rsidP="00D81D32">
      <w:pPr>
        <w:pStyle w:val="Otsikko4"/>
        <w:jc w:val="both"/>
      </w:pPr>
      <w:r>
        <w:rPr>
          <w:lang w:val="fi"/>
        </w:rPr>
        <w:lastRenderedPageBreak/>
        <w:t>Muut lahjonnasta aiheutuvat rikosseuraamukset</w:t>
      </w:r>
    </w:p>
    <w:p w14:paraId="60CE7A4D" w14:textId="4F291BC4" w:rsidR="002A7967" w:rsidRDefault="002A7967" w:rsidP="00D81D32">
      <w:pPr>
        <w:jc w:val="both"/>
      </w:pPr>
      <w:r>
        <w:rPr>
          <w:sz w:val="24"/>
          <w:szCs w:val="24"/>
          <w:lang w:val="fi"/>
        </w:rPr>
        <w:t>Korruptiivisiin menettelyihin</w:t>
      </w:r>
      <w:r>
        <w:rPr>
          <w:lang w:val="fi"/>
        </w:rPr>
        <w:t xml:space="preserve"> voidaan soveltaa myös muita seuraamu</w:t>
      </w:r>
      <w:r w:rsidR="006E5F02">
        <w:rPr>
          <w:lang w:val="fi"/>
        </w:rPr>
        <w:t>s</w:t>
      </w:r>
      <w:r>
        <w:rPr>
          <w:lang w:val="fi"/>
        </w:rPr>
        <w:t>säännöksiä, jotka liittyvät virka-aseman väärinkäyttöön, velvollisuuksien rikkomiseen ja väärinkäytökseen. Valkokaulusrikollisuuteen, eli talouselämään ja rahanpesuun liittyvät seuraamukset tähtäävät myös korruption torjuntaan.</w:t>
      </w:r>
    </w:p>
    <w:p w14:paraId="1A5ACE94" w14:textId="63B9D54A" w:rsidR="002A7967" w:rsidRPr="00413D58" w:rsidRDefault="00413D58" w:rsidP="00D81D32">
      <w:pPr>
        <w:pStyle w:val="Otsikko4"/>
        <w:jc w:val="both"/>
      </w:pPr>
      <w:r>
        <w:rPr>
          <w:lang w:val="fi"/>
        </w:rPr>
        <w:t>Muita korruptiontorjuntaan liittyviä lainsäädäntövälineitä</w:t>
      </w:r>
    </w:p>
    <w:p w14:paraId="47FDC856" w14:textId="77777777" w:rsidR="0092303A" w:rsidRPr="0092303A" w:rsidRDefault="0092303A" w:rsidP="00D81D32">
      <w:pPr>
        <w:jc w:val="both"/>
        <w:rPr>
          <w:rFonts w:cstheme="minorHAnsi"/>
        </w:rPr>
      </w:pPr>
      <w:r>
        <w:rPr>
          <w:rFonts w:cstheme="minorHAnsi"/>
          <w:lang w:val="fi"/>
        </w:rPr>
        <w:t xml:space="preserve">Lakisääteisten velvollisuuksien täyttämiseksi ja työmarkkinoiden tasapuolisuuden edistämiseksi Suomessa on myös käytössä lainsäädäntövälineitä, joilla vuokratyötä tai alihankkijoita käyttävät yritykset voivat tarkastaa sopimuskumppaninsa. </w:t>
      </w:r>
    </w:p>
    <w:p w14:paraId="6DFB6561" w14:textId="77777777" w:rsidR="0092303A" w:rsidRPr="0092303A" w:rsidRDefault="0092303A" w:rsidP="00D81D32">
      <w:pPr>
        <w:pStyle w:val="Otsikko4"/>
        <w:jc w:val="both"/>
      </w:pPr>
      <w:r>
        <w:rPr>
          <w:lang w:val="fi"/>
        </w:rPr>
        <w:t>Laki tilaajan selvitysvelvollisuudesta ja vastuusta ulkopuolista työvoimaa käytettäessä</w:t>
      </w:r>
    </w:p>
    <w:p w14:paraId="606D27C8" w14:textId="77777777" w:rsidR="0092303A" w:rsidRPr="0092303A" w:rsidRDefault="0092303A" w:rsidP="00D81D32">
      <w:pPr>
        <w:jc w:val="both"/>
        <w:rPr>
          <w:rFonts w:cstheme="minorHAnsi"/>
          <w:color w:val="1F497D"/>
        </w:rPr>
      </w:pPr>
      <w:r>
        <w:rPr>
          <w:rFonts w:cstheme="minorHAnsi"/>
          <w:color w:val="333333"/>
          <w:lang w:val="fi"/>
        </w:rPr>
        <w:t>Laki tilaajan selvitysvelvollisuudesta ja vastuusta ulkopuolista työvoimaa käytettäessä</w:t>
      </w:r>
      <w:r>
        <w:rPr>
          <w:rFonts w:cstheme="minorHAnsi"/>
          <w:color w:val="333333"/>
          <w:vertAlign w:val="superscript"/>
          <w:lang w:val="fi"/>
        </w:rPr>
        <w:footnoteReference w:id="9"/>
      </w:r>
      <w:r>
        <w:rPr>
          <w:rFonts w:cstheme="minorHAnsi"/>
          <w:color w:val="333333"/>
          <w:lang w:val="fi"/>
        </w:rPr>
        <w:t xml:space="preserve"> pyrkii edistämään reilua kilpailua yritysten välillä sekä lakisääteisten työehtojen noudattamista. </w:t>
      </w:r>
    </w:p>
    <w:p w14:paraId="569C1313" w14:textId="77777777" w:rsidR="0092303A" w:rsidRPr="0092303A" w:rsidRDefault="0092303A" w:rsidP="00D81D32">
      <w:pPr>
        <w:jc w:val="both"/>
        <w:rPr>
          <w:rFonts w:cstheme="minorHAnsi"/>
          <w:color w:val="1F497D"/>
        </w:rPr>
      </w:pPr>
      <w:r>
        <w:rPr>
          <w:rFonts w:cstheme="minorHAnsi"/>
          <w:color w:val="333333"/>
          <w:lang w:val="fi"/>
        </w:rPr>
        <w:t>Lain ansiosta tilaajat voivat varmistaa, että heidän kumppaninsa täyttävät lakisääteiset velvollisuutensa. Tilaajan on hankittava laissa mainitut selvitykset kaikilta kumppaneiltaan ennen alihankintasopimuksen tai vuokratyövoimasopimuksen allekirjoittamista.</w:t>
      </w:r>
      <w:r>
        <w:rPr>
          <w:rFonts w:cstheme="minorHAnsi"/>
          <w:color w:val="1F497D"/>
          <w:lang w:val="fi"/>
        </w:rPr>
        <w:t xml:space="preserve"> </w:t>
      </w:r>
      <w:r>
        <w:rPr>
          <w:rFonts w:cstheme="minorHAnsi"/>
          <w:lang w:val="fi"/>
        </w:rPr>
        <w:t>Tilaajan on hankittava vaadittavat selvitykset myös ulkomaisilta kumppaneiltaan. Selvitysvelvollisuutensa täyttääkseen tilaajan on hankittava samat raportit sekä suomalaisilta että ulkomaisilta kumppaneiltaan.</w:t>
      </w:r>
    </w:p>
    <w:p w14:paraId="28A80F1B" w14:textId="77777777" w:rsidR="0092303A" w:rsidRPr="0092303A" w:rsidRDefault="0092303A" w:rsidP="00D81D32">
      <w:pPr>
        <w:jc w:val="both"/>
        <w:rPr>
          <w:rFonts w:cstheme="minorHAnsi"/>
        </w:rPr>
      </w:pPr>
      <w:r>
        <w:rPr>
          <w:rFonts w:cstheme="minorHAnsi"/>
          <w:lang w:val="fi"/>
        </w:rPr>
        <w:t>Lisätietoja on työ- ja elinkeinoministeriön sivustolla</w:t>
      </w:r>
      <w:r>
        <w:rPr>
          <w:rFonts w:cstheme="minorHAnsi"/>
          <w:vertAlign w:val="superscript"/>
          <w:lang w:val="fi"/>
        </w:rPr>
        <w:footnoteReference w:id="10"/>
      </w:r>
      <w:r>
        <w:rPr>
          <w:rFonts w:cstheme="minorHAnsi"/>
          <w:lang w:val="fi"/>
        </w:rPr>
        <w:t xml:space="preserve"> ja työsuojeluhallinnon sivustolla</w:t>
      </w:r>
      <w:r>
        <w:rPr>
          <w:rFonts w:cstheme="minorHAnsi"/>
          <w:vertAlign w:val="superscript"/>
          <w:lang w:val="fi"/>
        </w:rPr>
        <w:footnoteReference w:id="11"/>
      </w:r>
      <w:r>
        <w:rPr>
          <w:rFonts w:cstheme="minorHAnsi"/>
          <w:lang w:val="fi"/>
        </w:rPr>
        <w:t>.</w:t>
      </w:r>
    </w:p>
    <w:p w14:paraId="52584FCE" w14:textId="77777777" w:rsidR="0092303A" w:rsidRPr="0092303A" w:rsidRDefault="0092303A" w:rsidP="00D81D32">
      <w:pPr>
        <w:pStyle w:val="Otsikko4"/>
        <w:jc w:val="both"/>
      </w:pPr>
      <w:r>
        <w:rPr>
          <w:lang w:val="fi"/>
        </w:rPr>
        <w:t>Laki julkisista hankinnoista ja käyttöoikeussopimuksista</w:t>
      </w:r>
    </w:p>
    <w:p w14:paraId="20FA793D" w14:textId="24F54A11" w:rsidR="0092303A" w:rsidRPr="00211D34" w:rsidRDefault="0092303A" w:rsidP="00784DA5">
      <w:pPr>
        <w:jc w:val="both"/>
      </w:pPr>
      <w:r>
        <w:rPr>
          <w:lang w:val="fi"/>
        </w:rPr>
        <w:t>Laki julkisista hankinnoista ja käyttöoikeussopimuksista (1397/2016) luettelee perusteet, joilla toimittaja voidaan sulkea pois tarjouskilpailusta. Jos perusteita poissulk</w:t>
      </w:r>
      <w:r w:rsidR="006E5F02">
        <w:rPr>
          <w:lang w:val="fi"/>
        </w:rPr>
        <w:t>emisee</w:t>
      </w:r>
      <w:r>
        <w:rPr>
          <w:lang w:val="fi"/>
        </w:rPr>
        <w:t>n ilmenee, hankintayksikkö voi sulkea toimittajan pois tarjouskilpailusta. Pakollisten poissulk</w:t>
      </w:r>
      <w:r w:rsidR="006E5F02">
        <w:rPr>
          <w:lang w:val="fi"/>
        </w:rPr>
        <w:t>emis</w:t>
      </w:r>
      <w:r>
        <w:rPr>
          <w:lang w:val="fi"/>
        </w:rPr>
        <w:t>perusteiden täyttyessä poissul</w:t>
      </w:r>
      <w:r w:rsidR="006E5F02">
        <w:rPr>
          <w:lang w:val="fi"/>
        </w:rPr>
        <w:t>keminen</w:t>
      </w:r>
      <w:r>
        <w:rPr>
          <w:lang w:val="fi"/>
        </w:rPr>
        <w:t xml:space="preserve"> on pakko tehdä. Pakollisiin poissulk</w:t>
      </w:r>
      <w:r w:rsidR="006E5F02">
        <w:rPr>
          <w:lang w:val="fi"/>
        </w:rPr>
        <w:t>emis</w:t>
      </w:r>
      <w:r>
        <w:rPr>
          <w:lang w:val="fi"/>
        </w:rPr>
        <w:t xml:space="preserve">perusteisiin kuuluvat muun muassa tietyt talous- ja työrikokset, kuten </w:t>
      </w:r>
      <w:r w:rsidR="006E5F02">
        <w:rPr>
          <w:lang w:val="fi"/>
        </w:rPr>
        <w:t>lainvoimainen</w:t>
      </w:r>
      <w:r>
        <w:rPr>
          <w:lang w:val="fi"/>
        </w:rPr>
        <w:t xml:space="preserve"> tuomio korruptiosta. Jos tarjoajaan taikka tarjoajan johtotehtävissä tai muissa vastuutehtävissä toimiviin henkilöihin liittyy poissulk</w:t>
      </w:r>
      <w:r w:rsidR="006E5F02">
        <w:rPr>
          <w:lang w:val="fi"/>
        </w:rPr>
        <w:t>emis</w:t>
      </w:r>
      <w:r>
        <w:rPr>
          <w:lang w:val="fi"/>
        </w:rPr>
        <w:t xml:space="preserve">perusteita, hankintayksikön on pääsääntöisesti suljettava tarjoaja pois tarjouskilpailusta, eikä tarjoajan kanssa saa tehdä mitään ostosopimusta. </w:t>
      </w:r>
    </w:p>
    <w:p w14:paraId="4409E61D" w14:textId="712745FD" w:rsidR="0092303A" w:rsidRPr="00211D34" w:rsidRDefault="0092303A" w:rsidP="00D81D32">
      <w:pPr>
        <w:jc w:val="both"/>
      </w:pPr>
      <w:r>
        <w:rPr>
          <w:lang w:val="fi"/>
        </w:rPr>
        <w:t>Pakollisten poissulk</w:t>
      </w:r>
      <w:r w:rsidR="006E5F02">
        <w:rPr>
          <w:lang w:val="fi"/>
        </w:rPr>
        <w:t>emis</w:t>
      </w:r>
      <w:r>
        <w:rPr>
          <w:lang w:val="fi"/>
        </w:rPr>
        <w:t>perusteiden olemassaolosta huolimatta ehdokas tai tarjoaja voi kuitenkin esittää todisteita luotettavuudestaan. Todisteet voivat olla esimerkiksi selvitys, joka osoittaa, että ehdokas tai tarjoaja on maksanut korvauksia rikoksen, virheen tai laiminlyönnin aiheuttamista vahingoista tai kuvaa tarkat tiedot toimista, joilla ehdokkaan tai tarjoajan organisaatio tai henkilöstö estää rangaistavat teot jatkossa. Jos hankintayksikkö katsoo todisteiden ja luotettavuuden olevan riittäviä, se voi päättää olla poissulkematta ehdokasta tai tarjoajaa tarjouskilpailusta.</w:t>
      </w:r>
    </w:p>
    <w:p w14:paraId="5CBFE407" w14:textId="4116BF0A" w:rsidR="00211D34" w:rsidRDefault="00211D34" w:rsidP="00D81D32">
      <w:pPr>
        <w:pStyle w:val="Otsikko3"/>
        <w:jc w:val="both"/>
      </w:pPr>
      <w:bookmarkStart w:id="7" w:name="_Toc2165363"/>
      <w:r>
        <w:rPr>
          <w:lang w:val="fi"/>
        </w:rPr>
        <w:lastRenderedPageBreak/>
        <w:t>Kansainväliset oikeudelliset välineet</w:t>
      </w:r>
      <w:bookmarkEnd w:id="7"/>
      <w:r>
        <w:rPr>
          <w:lang w:val="fi"/>
        </w:rPr>
        <w:t xml:space="preserve"> </w:t>
      </w:r>
    </w:p>
    <w:p w14:paraId="751BAF85" w14:textId="2F96ADDA" w:rsidR="00211D34" w:rsidRDefault="00211D34" w:rsidP="00D81D32">
      <w:pPr>
        <w:jc w:val="both"/>
      </w:pPr>
      <w:r>
        <w:rPr>
          <w:lang w:val="fi"/>
        </w:rPr>
        <w:t>Suomen lahjontaa koskeva lainsäädäntö perustuu moniin kansainvälisiin oikeudellisiin välineisiin, kuten OECD:n yleissopimukseen lahjonnan torjunnasta</w:t>
      </w:r>
      <w:r>
        <w:rPr>
          <w:rStyle w:val="Alaviitteenviite"/>
          <w:lang w:val="fi"/>
        </w:rPr>
        <w:footnoteReference w:id="12"/>
      </w:r>
      <w:r>
        <w:rPr>
          <w:lang w:val="fi"/>
        </w:rPr>
        <w:t>, Korruption vastaiseen Yhdistyneiden kansakuntien yleissopimukseen</w:t>
      </w:r>
      <w:r>
        <w:rPr>
          <w:rStyle w:val="Alaviitteenviite"/>
          <w:lang w:val="fi"/>
        </w:rPr>
        <w:footnoteReference w:id="13"/>
      </w:r>
      <w:r>
        <w:rPr>
          <w:lang w:val="fi"/>
        </w:rPr>
        <w:t>, Lahjontaa koskevaan rikosoikeudelliseen Euroopan neuvoston yleissopimukseen</w:t>
      </w:r>
      <w:r>
        <w:rPr>
          <w:rStyle w:val="Alaviitteenviite"/>
          <w:lang w:val="fi"/>
        </w:rPr>
        <w:footnoteReference w:id="14"/>
      </w:r>
      <w:r>
        <w:rPr>
          <w:lang w:val="fi"/>
        </w:rPr>
        <w:t xml:space="preserve"> ja Euroopan neuvoston siviilioikeudelliseen korruption vastaiseen yleissopimukseen 1999</w:t>
      </w:r>
      <w:r>
        <w:rPr>
          <w:rStyle w:val="Alaviitteenviite"/>
          <w:lang w:val="fi"/>
        </w:rPr>
        <w:footnoteReference w:id="15"/>
      </w:r>
      <w:r>
        <w:rPr>
          <w:lang w:val="fi"/>
        </w:rPr>
        <w:t xml:space="preserve">. </w:t>
      </w:r>
    </w:p>
    <w:p w14:paraId="08FF3AED" w14:textId="3FDCF95F" w:rsidR="00137686" w:rsidRPr="00133C7F" w:rsidRDefault="00137686" w:rsidP="00D81D32">
      <w:pPr>
        <w:jc w:val="both"/>
      </w:pPr>
      <w:r>
        <w:rPr>
          <w:lang w:val="fi"/>
        </w:rPr>
        <w:t>Lisäksi Euroopan unionin direktiivi</w:t>
      </w:r>
      <w:r>
        <w:rPr>
          <w:rStyle w:val="Alaviitteenviite"/>
          <w:lang w:val="fi"/>
        </w:rPr>
        <w:footnoteReference w:id="16"/>
      </w:r>
      <w:r>
        <w:rPr>
          <w:lang w:val="fi"/>
        </w:rPr>
        <w:t xml:space="preserve"> velvoittaa raportoimaan muita kuin taloudellisia tietoja varsinkin korruptiontorjuntaan liittyen. Direktiivi saatettiin osaksi Suomen lainsäädäntöä vuonna 2016</w:t>
      </w:r>
      <w:r>
        <w:rPr>
          <w:rStyle w:val="Alaviitteenviite"/>
          <w:lang w:val="fi"/>
        </w:rPr>
        <w:footnoteReference w:id="17"/>
      </w:r>
      <w:r>
        <w:rPr>
          <w:lang w:val="fi"/>
        </w:rPr>
        <w:t>.</w:t>
      </w:r>
    </w:p>
    <w:p w14:paraId="5B04D63D" w14:textId="70AE0492" w:rsidR="00133C7F" w:rsidRPr="00133C7F" w:rsidRDefault="00CE6CC0" w:rsidP="00D81D32">
      <w:pPr>
        <w:pStyle w:val="Otsikko3"/>
        <w:jc w:val="both"/>
      </w:pPr>
      <w:bookmarkStart w:id="8" w:name="_Toc2165364"/>
      <w:r>
        <w:rPr>
          <w:lang w:val="fi"/>
        </w:rPr>
        <w:t>Korruptiotapauksissa saatetaan soveltaa ulkomaiden lainsäädäntöä – ekstraterritoriaalisuus</w:t>
      </w:r>
      <w:bookmarkEnd w:id="8"/>
    </w:p>
    <w:p w14:paraId="7DE3866D" w14:textId="36C43DC4" w:rsidR="00880EAE" w:rsidRPr="00880EAE" w:rsidRDefault="00133C7F" w:rsidP="00880EAE">
      <w:pPr>
        <w:jc w:val="both"/>
      </w:pPr>
      <w:r>
        <w:rPr>
          <w:lang w:val="fi"/>
        </w:rPr>
        <w:t xml:space="preserve">Joidenkin valtioiden korruptiontorjuntasäädöksissä on yrityskorruption osalta ekstraterritoriaalinen ulottuvuus, joka koskee liiketoimia kaikkialla maailmassa. Tällaisia valtioita ovat muun muassa Yhdysvallat ja sen ”Foreign Corrupt Practices Act”, eli FCPA, ja Yhdistynyt kuningaskunta ja sen ”UK Bribery Act”. Se tarkoittaa, että esimerkiksi FCPA koskee myös muita kuin yhdysvaltalaisia yrityksiä, esimerkiksi: </w:t>
      </w:r>
    </w:p>
    <w:p w14:paraId="22758B41" w14:textId="66203D7B" w:rsidR="00133C7F" w:rsidRPr="00880EAE" w:rsidRDefault="00133C7F" w:rsidP="00880EAE">
      <w:pPr>
        <w:pStyle w:val="Luettelokappale"/>
        <w:numPr>
          <w:ilvl w:val="0"/>
          <w:numId w:val="39"/>
        </w:numPr>
        <w:jc w:val="both"/>
      </w:pPr>
      <w:r>
        <w:rPr>
          <w:lang w:val="fi"/>
        </w:rPr>
        <w:t xml:space="preserve">Yhdysvalloissa toimivia suomalaisia yrityksiä </w:t>
      </w:r>
    </w:p>
    <w:p w14:paraId="126BEF58" w14:textId="77777777" w:rsidR="00133C7F" w:rsidRPr="00AD1085" w:rsidRDefault="00133C7F" w:rsidP="00D81D32">
      <w:pPr>
        <w:pStyle w:val="Luettelokappale"/>
        <w:numPr>
          <w:ilvl w:val="0"/>
          <w:numId w:val="11"/>
        </w:numPr>
        <w:jc w:val="both"/>
      </w:pPr>
      <w:r>
        <w:rPr>
          <w:lang w:val="fi"/>
        </w:rPr>
        <w:t xml:space="preserve">yhdysvaltalaisessa pörssissä noteeratut suomalaiset yritykset </w:t>
      </w:r>
    </w:p>
    <w:p w14:paraId="51C9B552" w14:textId="77777777" w:rsidR="00133C7F" w:rsidRPr="00AD1085" w:rsidRDefault="00133C7F" w:rsidP="00D81D32">
      <w:pPr>
        <w:pStyle w:val="Luettelokappale"/>
        <w:numPr>
          <w:ilvl w:val="0"/>
          <w:numId w:val="11"/>
        </w:numPr>
        <w:jc w:val="both"/>
      </w:pPr>
      <w:r>
        <w:rPr>
          <w:lang w:val="fi"/>
        </w:rPr>
        <w:t>Yhdysvaltain maaperällä olevat henkilöt</w:t>
      </w:r>
    </w:p>
    <w:p w14:paraId="423DE707" w14:textId="77777777" w:rsidR="00133C7F" w:rsidRPr="00AD1085" w:rsidRDefault="00133C7F" w:rsidP="00D81D32">
      <w:pPr>
        <w:pStyle w:val="Luettelokappale"/>
        <w:numPr>
          <w:ilvl w:val="0"/>
          <w:numId w:val="11"/>
        </w:numPr>
        <w:jc w:val="both"/>
      </w:pPr>
      <w:r>
        <w:rPr>
          <w:lang w:val="fi"/>
        </w:rPr>
        <w:t xml:space="preserve">tällaisten yritysten muut kuin yhdysvaltalaiset tytäryhtiöt, jotka liittyvät asiaan </w:t>
      </w:r>
    </w:p>
    <w:p w14:paraId="5BD4C205" w14:textId="77777777" w:rsidR="00133C7F" w:rsidRPr="00AD1085" w:rsidRDefault="00133C7F" w:rsidP="00D81D32">
      <w:pPr>
        <w:pStyle w:val="Luettelokappale"/>
        <w:numPr>
          <w:ilvl w:val="0"/>
          <w:numId w:val="11"/>
        </w:numPr>
        <w:jc w:val="both"/>
      </w:pPr>
      <w:r>
        <w:rPr>
          <w:lang w:val="fi"/>
        </w:rPr>
        <w:t xml:space="preserve">muut kuin yhdysvaltalaiset yhteisyritykset ja niiden ei-yhdysvaltalaiset osakkuusyritykset. </w:t>
      </w:r>
    </w:p>
    <w:p w14:paraId="0C2428CA" w14:textId="77777777" w:rsidR="00133C7F" w:rsidRPr="00133C7F" w:rsidRDefault="00133C7F" w:rsidP="00D81D32">
      <w:pPr>
        <w:jc w:val="both"/>
      </w:pPr>
      <w:r>
        <w:rPr>
          <w:lang w:val="fi"/>
        </w:rPr>
        <w:t>Lisäksi FCPA kieltää kaikkia ei-yhdysvaltalaisia henkilöitä osallistumasta mihinkään toimiin, jotka vaikuttavat korruptiolta. Siksi monet kansainväliset liiketoimet saattavat joutua Yhdysvaltain hallinnon tutkittaviksi myös tapauksissa, joissa ensi näkemältä ei ole mukana mitään yhdysvaltalaista tahoa.</w:t>
      </w:r>
    </w:p>
    <w:p w14:paraId="376A0694" w14:textId="4FD62CD6" w:rsidR="00880EAE" w:rsidRDefault="00880EAE" w:rsidP="00D81D32">
      <w:pPr>
        <w:jc w:val="both"/>
      </w:pPr>
    </w:p>
    <w:p w14:paraId="6682F777" w14:textId="77777777" w:rsidR="00880EAE" w:rsidRDefault="00880EAE" w:rsidP="00D81D32">
      <w:pPr>
        <w:jc w:val="both"/>
      </w:pPr>
    </w:p>
    <w:p w14:paraId="1BC6EC4D" w14:textId="79D2CA32" w:rsidR="00880EAE" w:rsidRPr="00133C7F" w:rsidRDefault="00880EAE" w:rsidP="00D81D32">
      <w:pPr>
        <w:jc w:val="both"/>
      </w:pPr>
    </w:p>
    <w:p w14:paraId="6C93A8F2" w14:textId="77777777" w:rsidR="00133C7F" w:rsidRPr="00133C7F" w:rsidRDefault="00AD1085" w:rsidP="00D81D32">
      <w:pPr>
        <w:pStyle w:val="Otsikko2"/>
        <w:jc w:val="both"/>
      </w:pPr>
      <w:bookmarkStart w:id="9" w:name="_Toc2165365"/>
      <w:r>
        <w:rPr>
          <w:lang w:val="fi"/>
        </w:rPr>
        <w:lastRenderedPageBreak/>
        <w:t>Miksi torjua korruptiota?</w:t>
      </w:r>
      <w:bookmarkEnd w:id="9"/>
    </w:p>
    <w:p w14:paraId="77C5370F" w14:textId="77777777" w:rsidR="00F661A5" w:rsidRDefault="00F661A5" w:rsidP="00D81D32">
      <w:pPr>
        <w:pStyle w:val="Otsikko3"/>
        <w:jc w:val="both"/>
      </w:pPr>
      <w:bookmarkStart w:id="10" w:name="_Toc2165366"/>
      <w:r>
        <w:rPr>
          <w:lang w:val="fi"/>
        </w:rPr>
        <w:t>Yrityksen hallinto paranee</w:t>
      </w:r>
      <w:bookmarkEnd w:id="10"/>
    </w:p>
    <w:p w14:paraId="63DE310F" w14:textId="03D5A44F" w:rsidR="00F661A5" w:rsidRPr="00F661A5" w:rsidRDefault="005B741B" w:rsidP="00D81D32">
      <w:pPr>
        <w:jc w:val="both"/>
      </w:pPr>
      <w:r>
        <w:rPr>
          <w:lang w:val="fi"/>
        </w:rPr>
        <w:t xml:space="preserve">Kaikki korruption avulla tehdyt järjestelyt lisäävät epävarmuutta. Lahjonnan avulla aikaan saatu sopimus ei ole juridisesti pätevä, eikä siihen voi vedota tuomioistuimessa. Lisäksi tällainen sopimus altistaa yrityksen kiristykselle niiden taholta, jotka tietävät korruptiota tapahtuneen. </w:t>
      </w:r>
    </w:p>
    <w:p w14:paraId="3304D2DD" w14:textId="2177824D" w:rsidR="00F661A5" w:rsidRPr="00F661A5" w:rsidRDefault="00F661A5" w:rsidP="00D81D32">
      <w:pPr>
        <w:jc w:val="both"/>
      </w:pPr>
      <w:r>
        <w:rPr>
          <w:lang w:val="fi"/>
        </w:rPr>
        <w:t>Annettujen tai saatujen lahjusten kirjaaminen kirjanpitoon on niin ikään kielletty. Jos nämä rahamäärät viedään kirjanpitoon eri nimellä, kirjaus on epärehellinen. Johto ei yleensä valvo korruptiota ruokkivia salaisia rahastoja. Samaan aikaan esiintyy usein myös solidaarisuutta korruptoituneiden osapuolten ja taannehtivia palkkioita saavien työntekijöiden välillä.</w:t>
      </w:r>
    </w:p>
    <w:p w14:paraId="5B1A28CC" w14:textId="77777777" w:rsidR="00F661A5" w:rsidRPr="00F661A5" w:rsidRDefault="00F661A5" w:rsidP="00D81D32">
      <w:pPr>
        <w:pStyle w:val="Otsikko3"/>
        <w:jc w:val="both"/>
      </w:pPr>
      <w:bookmarkStart w:id="11" w:name="_Toc2165367"/>
      <w:r>
        <w:rPr>
          <w:lang w:val="fi"/>
        </w:rPr>
        <w:t>Yrityksen maine vahvistuu</w:t>
      </w:r>
      <w:bookmarkEnd w:id="11"/>
    </w:p>
    <w:p w14:paraId="1D2C48F5" w14:textId="24753AB7" w:rsidR="00F661A5" w:rsidRPr="00F661A5" w:rsidRDefault="00F661A5" w:rsidP="00D81D32">
      <w:pPr>
        <w:jc w:val="both"/>
      </w:pPr>
      <w:r>
        <w:rPr>
          <w:lang w:val="fi"/>
        </w:rPr>
        <w:t>Yrityksen maine on nykyään yhä näkyvämpi osa yrityksen arvoja. Yrityksen maine on tärkeä sen asiakkaille ja sijoittajille, mutta siitä on tullut myös olennainen asia yrityksen työntekijöille. Yritykselle tärkeiden osaajien rekrytoinnissa yrityksen arvot ovat yhä tärkeämmässä osassa palkkauksen rinnalla.</w:t>
      </w:r>
    </w:p>
    <w:p w14:paraId="46F7A1B1" w14:textId="7622950A" w:rsidR="00F661A5" w:rsidRPr="00F661A5" w:rsidRDefault="00F661A5" w:rsidP="00D81D32">
      <w:pPr>
        <w:jc w:val="both"/>
      </w:pPr>
      <w:r>
        <w:rPr>
          <w:lang w:val="fi"/>
        </w:rPr>
        <w:t>Kansainvälisen korruption torjunnassa ei ole harmaita alueita. Kansainvälisten korruptiontorjuntasäädösten noudattamatta jättäminen olisi yritykselle kohtalokasta sekä juridisesti että yrityksen maineelle koituvan vahingon vuoksi. Liiketoiminnan kestävyyden näkökulmasta yksikään yritys ei voi sietää minkäänlaista korruptiota.</w:t>
      </w:r>
    </w:p>
    <w:p w14:paraId="61F21BA7" w14:textId="77777777" w:rsidR="00C94C54" w:rsidRDefault="00F661A5" w:rsidP="00D81D32">
      <w:pPr>
        <w:jc w:val="both"/>
      </w:pPr>
      <w:r>
        <w:rPr>
          <w:lang w:val="fi"/>
        </w:rPr>
        <w:t>Vankka eettinen korruptiontorjuntaohjeistus ja sen käyttöönotto yrityksessä, viestintä ja tehokkaat valvontakeinot mukaan lukien, toimivat takuuna hyvästä hallinnosta ja ilmentävät yrityksen olevan luotettava toimija yhteisössään.</w:t>
      </w:r>
    </w:p>
    <w:p w14:paraId="4057C92A" w14:textId="0DBE8B49" w:rsidR="00133C7F" w:rsidRPr="00133C7F" w:rsidRDefault="00C94C54" w:rsidP="00D81D32">
      <w:pPr>
        <w:pStyle w:val="Otsikko3"/>
        <w:numPr>
          <w:ilvl w:val="0"/>
          <w:numId w:val="0"/>
        </w:numPr>
        <w:jc w:val="both"/>
      </w:pPr>
      <w:bookmarkStart w:id="12" w:name="_Toc2165368"/>
      <w:r>
        <w:rPr>
          <w:lang w:val="fi"/>
        </w:rPr>
        <w:t>1.3.3 Oikeudelliset riskit vähenevät</w:t>
      </w:r>
      <w:bookmarkEnd w:id="12"/>
    </w:p>
    <w:p w14:paraId="02CD2A1A" w14:textId="77777777" w:rsidR="00133C7F" w:rsidRPr="00133C7F" w:rsidRDefault="00133C7F" w:rsidP="00D81D32">
      <w:pPr>
        <w:jc w:val="both"/>
      </w:pPr>
      <w:r>
        <w:rPr>
          <w:lang w:val="fi"/>
        </w:rPr>
        <w:t xml:space="preserve">Yhä useammat valtiot, niin OECD:n jäsenet kuin muutkin, ovat lisänneet resursseja ja toimia valtioiden rajat ylittävän korruption havaitsemiseksi, tunnistamiseksi ja rankaisemiseksi. Siksi yrityksillä on suuri vastuu korruptiontorjuntalakien noudattamisesta. </w:t>
      </w:r>
    </w:p>
    <w:p w14:paraId="13D4D2C2" w14:textId="77777777" w:rsidR="00133C7F" w:rsidRPr="00133C7F" w:rsidRDefault="00133C7F" w:rsidP="00D81D32">
      <w:pPr>
        <w:jc w:val="both"/>
      </w:pPr>
      <w:r>
        <w:rPr>
          <w:lang w:val="fi"/>
        </w:rPr>
        <w:t xml:space="preserve">Toisaalta kaikkialla maailmassa, myös kehittyvissä demokratioissa, ollaan saavuttamassa yksimielisyys siitä, että korruptio estää saavuttamasta taloudellista hyvinvointia. Lisääntyvä ymmärrys maailmanlaajuisista ympäristöongelmista ja sosiaalisista ongelmista on lisännyt ymmärrystä myös korruption maailmanlaajuisista haitoista. </w:t>
      </w:r>
    </w:p>
    <w:p w14:paraId="66A60F81" w14:textId="1306AFB0" w:rsidR="00133C7F" w:rsidRPr="00133C7F" w:rsidRDefault="00133C7F" w:rsidP="00D81D32">
      <w:pPr>
        <w:jc w:val="both"/>
      </w:pPr>
      <w:r>
        <w:rPr>
          <w:lang w:val="fi"/>
        </w:rPr>
        <w:t xml:space="preserve">Kansainvälistä korruptiota torjuvat lainsäädäntövälineet ja viranomaisten käytettävissä olevat korruptiontorjuntakeinot kehittyvät jatkuvasti, mikä tekee korruption jäljittämisestä entistä tehokkaampaa ja rangaistusten lieventämisestä harvinaisempaa. Monet tuomarit ympäri maailmaa ovat nykyään sitä mieltä, että yrityksillä on ollut riittävästi aikaa sopeuttaa liiketoimintansa ja taloushallintonsa korruptiontorjuntasääntöjen vaatimusten mukaisesti. </w:t>
      </w:r>
    </w:p>
    <w:p w14:paraId="3F460F9E" w14:textId="18D3D8D9" w:rsidR="00400B3B" w:rsidRDefault="00AD1085" w:rsidP="00400B3B">
      <w:pPr>
        <w:pStyle w:val="Otsikko1"/>
        <w:jc w:val="both"/>
      </w:pPr>
      <w:bookmarkStart w:id="13" w:name="_Toc2165369"/>
      <w:r>
        <w:rPr>
          <w:lang w:val="fi"/>
        </w:rPr>
        <w:lastRenderedPageBreak/>
        <w:t>Miten yritys voi torjua korruptiota?</w:t>
      </w:r>
      <w:bookmarkEnd w:id="13"/>
    </w:p>
    <w:p w14:paraId="07D7531F" w14:textId="1C426B57" w:rsidR="00F0276E" w:rsidRDefault="00B90B50" w:rsidP="00423C90">
      <w:pPr>
        <w:jc w:val="both"/>
      </w:pPr>
      <w:r>
        <w:rPr>
          <w:lang w:val="fi"/>
        </w:rPr>
        <w:t>Käytännössä pk</w:t>
      </w:r>
      <w:r w:rsidR="00400B3B">
        <w:rPr>
          <w:lang w:val="fi"/>
        </w:rPr>
        <w:t>-yritys voi torjua korruptiota muutamalla helpolla askeleella. Ensimmäinen askel on sitoutua julkisesti nollatoleranssiin lahjonnan suhteen ja viestiä tästä sitoutumisesta yrityksen työntekijöille, liikekumppaneille sekä kaikille muille yritykseen liittyville tahoille. Sen jälkeen sitoutuminen on otettava osaksi yrityksen kulttuuria eettisen toimintaohjelman avulla. Osa tätä toimintaohjelmaa voi olla esimerkiksi toimintasäännöt, jotka kattavat kaikki korruptiolle mahdollisesti alttiit liiketoimet, kuten lahjat ja kestityksen. Toimintaohjelman on perustuttava riskiarvioon, jossa huomioidaan yrityksen sektori, koko ja toiminnan maantieteellinen laajuus. Riskiarvion on katettava myös uusien liikekumppanien valinnassa käytettävät asianmukaisen huolellisuuden menetelmät.</w:t>
      </w:r>
    </w:p>
    <w:p w14:paraId="0E7B8CAE" w14:textId="6657003E" w:rsidR="00F0276E" w:rsidRDefault="00400B3B" w:rsidP="00423C90">
      <w:pPr>
        <w:jc w:val="both"/>
      </w:pPr>
      <w:r>
        <w:rPr>
          <w:lang w:val="fi"/>
        </w:rPr>
        <w:t>Lisäksi yrityksen on varmistettava, että jokainen työntekijä voi ilmoittaa yrityksen johdolle kaikista korruptioepäilyistä tai epäillystä epäeettisestä toiminnasta luottamuksellisesti ja pelkäämättä rangaistusta. Tämä mahdollisuus on myös viestittävä työntekijöille. Johdon on käsiteltävä tällaiset ilmoitukset läpinäkyvästi ja uskottavasti, jotta yrityksen korruptionvastainen kulttuuri vahvistuisi. Viimeinen vaihe on luoda seurantajärjestelmä, jonka avulla yritys voi seurata ja kehittää korruptiontorjuntatoimiaan.</w:t>
      </w:r>
    </w:p>
    <w:p w14:paraId="001B8534" w14:textId="56B2DB09" w:rsidR="00F0276E" w:rsidRDefault="00F0276E" w:rsidP="00423C90">
      <w:pPr>
        <w:jc w:val="both"/>
      </w:pPr>
      <w:r>
        <w:rPr>
          <w:lang w:val="fi"/>
        </w:rPr>
        <w:t>Seuraavissa osissa on tarkempia tietoja näiden vaiheiden toteuttamisesta.</w:t>
      </w:r>
      <w:r>
        <w:rPr>
          <w:noProof/>
        </w:rPr>
        <w:drawing>
          <wp:inline distT="0" distB="0" distL="0" distR="0" wp14:anchorId="48735BAB" wp14:editId="5EB488C2">
            <wp:extent cx="6191250" cy="4470400"/>
            <wp:effectExtent l="0" t="0" r="0" b="25400"/>
            <wp:docPr id="5" name="Kaaviokuv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94BC30D" w14:textId="278DD77F" w:rsidR="00F0276E" w:rsidRDefault="00F0276E" w:rsidP="00400B3B">
      <w:r>
        <w:rPr>
          <w:lang w:val="fi"/>
        </w:rPr>
        <w:t>Kuva X. Helpot askeleet korruptiontorjuntaan.</w:t>
      </w:r>
    </w:p>
    <w:p w14:paraId="1DBE4991" w14:textId="0AF6C810" w:rsidR="00F61AB9" w:rsidRDefault="00F61AB9" w:rsidP="00D100DC">
      <w:pPr>
        <w:pStyle w:val="Otsikko2"/>
      </w:pPr>
      <w:bookmarkStart w:id="14" w:name="_Toc2165370"/>
      <w:r>
        <w:rPr>
          <w:lang w:val="fi"/>
        </w:rPr>
        <w:lastRenderedPageBreak/>
        <w:t>Sitoutuminen korruptiontorjuntaan</w:t>
      </w:r>
      <w:bookmarkEnd w:id="14"/>
    </w:p>
    <w:p w14:paraId="767C0D25" w14:textId="53A56BB1" w:rsidR="00257E4B" w:rsidRPr="00257E4B" w:rsidRDefault="00257E4B" w:rsidP="00DF4E9B">
      <w:pPr>
        <w:jc w:val="both"/>
      </w:pPr>
      <w:r>
        <w:rPr>
          <w:lang w:val="fi"/>
        </w:rPr>
        <w:t>Sitoutuminen korruptiontorjuntaan ei ole tehokasta, jos kukaan ei tiedä tästä sitoutumisesta. Siksi on erittäin tärkeää, että yritys sitoutuu julkisesti torjumaan korruptiota esimerkiksi julkaisemalla sivustollaan yrityksen johdon allekirjoittaman korruptiontorjuntasitoumuksen. Läpinäkyvyyden varmistamiseksi sitoumuksessa voi olla liitteenä esimerkiksi yrityksen toimintasäännöt, jotka kuvaavat yrityksen käytännön toimet korruption torjumiseksi.  Näin lukija saa käsityksen siitä, miten yritys toimii ja mitä se odottaa johdoltaan, työntekijöiltään ja liikekumppaneiltaan. Jos yrityksellä on nollatoleranssi korruption suhteen, se on hyvä mainita tässä yhteydessä.</w:t>
      </w:r>
    </w:p>
    <w:p w14:paraId="6CBCC4A9" w14:textId="3857DCCC" w:rsidR="00D100DC" w:rsidRDefault="00D100DC" w:rsidP="00D100DC">
      <w:pPr>
        <w:pStyle w:val="Otsikko2"/>
      </w:pPr>
      <w:bookmarkStart w:id="15" w:name="_Toc2165371"/>
      <w:r>
        <w:rPr>
          <w:lang w:val="fi"/>
        </w:rPr>
        <w:t>Yrityksen eettinen toimintaohjelma</w:t>
      </w:r>
      <w:bookmarkEnd w:id="15"/>
    </w:p>
    <w:p w14:paraId="20D174A4" w14:textId="4F3D3673" w:rsidR="00D100DC" w:rsidRPr="00133C7F" w:rsidRDefault="00D100DC" w:rsidP="00D100DC">
      <w:pPr>
        <w:jc w:val="both"/>
      </w:pPr>
      <w:r>
        <w:rPr>
          <w:lang w:val="fi"/>
        </w:rPr>
        <w:t xml:space="preserve">Kun yrityksellä on vankka eettinen pohja, johon johto on sitoutunut, yrityksen kyky reagoida mahdollisiin kriiseihin ja toipua niistä on parempi kuin heikommin varautuneella yrityksellä. Eettinen toimintaohjelma on ratkaisevan tärkeä, ja se sisältää kolme tehtävää: </w:t>
      </w:r>
      <w:r>
        <w:rPr>
          <w:b/>
          <w:bCs/>
          <w:lang w:val="fi"/>
        </w:rPr>
        <w:t>estä, havaitse ja reagoi</w:t>
      </w:r>
      <w:r>
        <w:rPr>
          <w:lang w:val="fi"/>
        </w:rPr>
        <w:t>.</w:t>
      </w:r>
    </w:p>
    <w:p w14:paraId="1E748B20" w14:textId="37E994D1" w:rsidR="00D100DC" w:rsidRPr="00133C7F" w:rsidRDefault="00F61AB9" w:rsidP="00D100DC">
      <w:pPr>
        <w:jc w:val="both"/>
      </w:pPr>
      <w:r>
        <w:rPr>
          <w:lang w:val="fi"/>
        </w:rPr>
        <w:t>Yrityksen eettinen toimintaohjelma liittyy myös muihin kuin korruptiosta aiheutuviin riskeihin. Useimmiten toimintaohjelmassa käsitellään myös seuraavia osa-alueita:</w:t>
      </w:r>
    </w:p>
    <w:p w14:paraId="780A1267" w14:textId="19CECF60" w:rsidR="00D100DC" w:rsidRPr="009D0699" w:rsidRDefault="00293D9C" w:rsidP="00D100DC">
      <w:pPr>
        <w:pStyle w:val="Luettelokappale"/>
        <w:numPr>
          <w:ilvl w:val="0"/>
          <w:numId w:val="16"/>
        </w:numPr>
        <w:jc w:val="both"/>
      </w:pPr>
      <w:r>
        <w:rPr>
          <w:lang w:val="fi"/>
        </w:rPr>
        <w:t>rahanpesun estäminen</w:t>
      </w:r>
    </w:p>
    <w:p w14:paraId="3570FA12" w14:textId="77777777" w:rsidR="00D100DC" w:rsidRPr="009D0699" w:rsidRDefault="00D100DC" w:rsidP="00D100DC">
      <w:pPr>
        <w:pStyle w:val="Luettelokappale"/>
        <w:numPr>
          <w:ilvl w:val="0"/>
          <w:numId w:val="16"/>
        </w:numPr>
        <w:jc w:val="both"/>
      </w:pPr>
      <w:r>
        <w:rPr>
          <w:lang w:val="fi"/>
        </w:rPr>
        <w:t>korruptiontorjunta</w:t>
      </w:r>
    </w:p>
    <w:p w14:paraId="4A3659BB" w14:textId="77777777" w:rsidR="00D100DC" w:rsidRPr="009D0699" w:rsidRDefault="00D100DC" w:rsidP="00D100DC">
      <w:pPr>
        <w:pStyle w:val="Luettelokappale"/>
        <w:numPr>
          <w:ilvl w:val="0"/>
          <w:numId w:val="16"/>
        </w:numPr>
        <w:jc w:val="both"/>
      </w:pPr>
      <w:r>
        <w:rPr>
          <w:lang w:val="fi"/>
        </w:rPr>
        <w:t>vienti- ja tuontivalvonta</w:t>
      </w:r>
    </w:p>
    <w:p w14:paraId="221D48EE" w14:textId="77777777" w:rsidR="00D100DC" w:rsidRPr="00C504F4" w:rsidRDefault="00D100DC" w:rsidP="00D100DC">
      <w:pPr>
        <w:pStyle w:val="Luettelokappale"/>
        <w:numPr>
          <w:ilvl w:val="0"/>
          <w:numId w:val="16"/>
        </w:numPr>
        <w:jc w:val="both"/>
      </w:pPr>
      <w:r>
        <w:rPr>
          <w:lang w:val="fi"/>
        </w:rPr>
        <w:t>kilpailulaki.</w:t>
      </w:r>
    </w:p>
    <w:p w14:paraId="58839ED0" w14:textId="13F37A7E" w:rsidR="00D100DC" w:rsidRPr="00133C7F" w:rsidRDefault="00D100DC" w:rsidP="00D100DC">
      <w:pPr>
        <w:jc w:val="both"/>
      </w:pPr>
      <w:r>
        <w:rPr>
          <w:lang w:val="fi"/>
        </w:rPr>
        <w:t>Yrityksen rakenteen ja toimialan mukaan eettisessä toimintaohjelmassa saatetaan myös huomioida muita osa-alueita, esimerkiksi</w:t>
      </w:r>
    </w:p>
    <w:p w14:paraId="4C706EEC" w14:textId="77777777" w:rsidR="00D100DC" w:rsidRPr="00C504F4" w:rsidRDefault="00D100DC" w:rsidP="00D100DC">
      <w:pPr>
        <w:pStyle w:val="Luettelokappale"/>
        <w:numPr>
          <w:ilvl w:val="0"/>
          <w:numId w:val="17"/>
        </w:numPr>
        <w:jc w:val="both"/>
      </w:pPr>
      <w:r>
        <w:rPr>
          <w:lang w:val="fi"/>
        </w:rPr>
        <w:t>ihmisoikeudet</w:t>
      </w:r>
    </w:p>
    <w:p w14:paraId="105C3A04" w14:textId="77777777" w:rsidR="00D100DC" w:rsidRPr="00C504F4" w:rsidRDefault="00D100DC" w:rsidP="00D100DC">
      <w:pPr>
        <w:pStyle w:val="Luettelokappale"/>
        <w:numPr>
          <w:ilvl w:val="0"/>
          <w:numId w:val="17"/>
        </w:numPr>
        <w:jc w:val="both"/>
      </w:pPr>
      <w:r>
        <w:rPr>
          <w:lang w:val="fi"/>
        </w:rPr>
        <w:t>tiedottamisen ja viestinnän valvonta ja menetelmät (ICCP)</w:t>
      </w:r>
    </w:p>
    <w:p w14:paraId="3D2A5C9B" w14:textId="77777777" w:rsidR="00D100DC" w:rsidRPr="00C504F4" w:rsidRDefault="00D100DC" w:rsidP="00D100DC">
      <w:pPr>
        <w:pStyle w:val="Luettelokappale"/>
        <w:numPr>
          <w:ilvl w:val="0"/>
          <w:numId w:val="17"/>
        </w:numPr>
        <w:jc w:val="both"/>
      </w:pPr>
      <w:r>
        <w:rPr>
          <w:lang w:val="fi"/>
        </w:rPr>
        <w:t>sisäpiirikaupat.</w:t>
      </w:r>
    </w:p>
    <w:p w14:paraId="1D2F8625" w14:textId="5C48DBFE" w:rsidR="00D100DC" w:rsidRPr="00133C7F" w:rsidRDefault="00D100DC" w:rsidP="005343C1">
      <w:pPr>
        <w:jc w:val="both"/>
      </w:pPr>
      <w:r>
        <w:rPr>
          <w:lang w:val="fi"/>
        </w:rPr>
        <w:t>Vaikka yritysten eettiset toimintaohjelmat usein keskittyvät lainsäädännön noudattamiseen, niitä täydennetään usein asiakirjoilla, jotka esittelevät yhtiön arvot. Tämän tarkoituksena on rohkaista työntekijöitä ja liikekumppaneita toimimaan mahdollisimman eettisesti päivittäisissä työtehtävissään. Seuraavissa osissa kerrotaan, miten eettinen toimintaohjelma voidaan toteuttaa. Työkaluina ovat vastuuttaminen, eettisten riskien arviointi, toimintasäännöt, ohjeiston rikkomisiin reagointi, johtamismenettely, yrityksen kolmansien osapuolten hallintamenettelyt, liikekumppanuuden ehtojen hallinta, tiedon jakaminen yrityksen sisällä sekä asiakkaille ja sidosryhmille sekä toimintaohjelman tehokkuuden säännöllinen varmistaminen.</w:t>
      </w:r>
    </w:p>
    <w:p w14:paraId="3FD99B0C" w14:textId="6C72BFF7" w:rsidR="00E94605" w:rsidRPr="00133C7F" w:rsidRDefault="00E94605" w:rsidP="00E94605">
      <w:pPr>
        <w:pStyle w:val="Otsikko2"/>
      </w:pPr>
      <w:bookmarkStart w:id="16" w:name="_Toc2165372"/>
      <w:r>
        <w:rPr>
          <w:lang w:val="fi"/>
        </w:rPr>
        <w:t>Sitoutumisen on oltava aitoa – kenen vastuulla eettinen toimintaohjelma on?</w:t>
      </w:r>
      <w:bookmarkEnd w:id="16"/>
    </w:p>
    <w:p w14:paraId="0A7FA0BA" w14:textId="6211B2DD" w:rsidR="00E94605" w:rsidRPr="00133C7F" w:rsidRDefault="00E94605" w:rsidP="00E94605">
      <w:pPr>
        <w:jc w:val="both"/>
      </w:pPr>
      <w:r>
        <w:rPr>
          <w:lang w:val="fi"/>
        </w:rPr>
        <w:t>Eettisen toimintaohjelman laatiminen on yrityksen ylimmän johdon vastuulla. Vastuu toimintasääntöjen sisällöstä on yrityksen hallituksella, ja koko johtoryhmän on ilmennettävä yrityksen eettisiä arvoja. Kuten jäljempänä käy ilmi, tarvitaan selkeää korruption vastaista sisäistä ja ulkoista viestintää, jotta työntekijät ja liikekumppanit sitoutuisivat torjumaan korruptiota päivittäisissä toimissaan.</w:t>
      </w:r>
    </w:p>
    <w:p w14:paraId="5D45B97D" w14:textId="52C8ED28" w:rsidR="00E94605" w:rsidRPr="00133C7F" w:rsidRDefault="00E94605" w:rsidP="00E94605">
      <w:pPr>
        <w:jc w:val="both"/>
      </w:pPr>
      <w:r>
        <w:rPr>
          <w:lang w:val="fi"/>
        </w:rPr>
        <w:lastRenderedPageBreak/>
        <w:t>On tärkeää, että yrityksen ylin johto hyväksyy yrityksen toimintasäännöt ja voimassa olevat vaatimukset. Lisäksi ylimmän johdon on saatava tietoonsa tärkeimmät yrityksen etiikkaa koskevat rikkomukset tai ongelmat. Johdon on myös saatava säännöllisesti tietoa tietyistä riskeistä sekä siitä, miten hyvin eettinen toimintaohjelma ja vaatimustenmukaisuusohjelma auttavat vähentämään näitä riskejä. Yrityksen ylimmän johdon on oltava suorassa ja säännöllisessä yhteydessä vaatimustenmukaisuudesta ja etiikasta vastaavaan johtajaan.</w:t>
      </w:r>
    </w:p>
    <w:p w14:paraId="64598FE4" w14:textId="45A3DF86" w:rsidR="00E94605" w:rsidRPr="00133C7F" w:rsidRDefault="00E94605" w:rsidP="00E94605">
      <w:pPr>
        <w:jc w:val="both"/>
      </w:pPr>
      <w:r>
        <w:rPr>
          <w:lang w:val="fi"/>
        </w:rPr>
        <w:t xml:space="preserve">On suositeltavaa, että yritys nimeää ainakin yhden ylimmistä johtajista (osa- tai kokoaikaisen) valvomaan ja koordinoimaan yrityksen vaatimustenmukaisuusohjelmaa ja antaa hänen käyttöönsä riittävät resurssit, toimivallan ja riippumattomuuden. </w:t>
      </w:r>
    </w:p>
    <w:p w14:paraId="5AF20C45" w14:textId="0AB4F69F" w:rsidR="00E94605" w:rsidRPr="00133C7F" w:rsidRDefault="00E94605" w:rsidP="00E94605">
      <w:pPr>
        <w:jc w:val="both"/>
      </w:pPr>
      <w:r>
        <w:rPr>
          <w:lang w:val="fi"/>
        </w:rPr>
        <w:t>Yrityksen etiikan hallintaa on harkittava tarkasti, sillä etiikan on oltava linjassa yrityksen muun hallinnon kanssa samalla tavalla kuin sen on oltava linjassa yrityksen erityispiirteiden tai tuotevalikoiman kanssa.</w:t>
      </w:r>
    </w:p>
    <w:p w14:paraId="12CDA93B" w14:textId="5B65E10A" w:rsidR="00E94605" w:rsidRPr="00133C7F" w:rsidRDefault="00E94605" w:rsidP="00E94605">
      <w:pPr>
        <w:jc w:val="both"/>
      </w:pPr>
      <w:r>
        <w:rPr>
          <w:lang w:val="fi"/>
        </w:rPr>
        <w:t>Siksi voimakkaasti säännellyillä toimialoilla toimivat yritykset nimeävät usein yhden johtajan, joka on vastuussa sekä toimintasäännöistä että eettisen toimintaohjelman toteutuksesta, valvonnasta ja käyttöönotosta. Toiset yritykset taas asettavat vastuun toimintasääntöjen laatimisesta jonkin tietyn hallinnonalan johtajalle (laki-, talous- tai henkilöstöhallinto-osasto), mutta vastuu eettisen ohjelman toteutuksesta ja valvonnasta osoitetaan esimiehille. Jälkimmäisessä tapauksessa yritykseen voidaan nimetä e</w:t>
      </w:r>
      <w:r w:rsidR="001B3E92">
        <w:rPr>
          <w:lang w:val="fi"/>
        </w:rPr>
        <w:t xml:space="preserve">ettisistä </w:t>
      </w:r>
      <w:r>
        <w:rPr>
          <w:lang w:val="fi"/>
        </w:rPr>
        <w:t>asioista vastaava henkilö, jonka tehtäviin kuuluu ohjeistus, tuki ja raporttien laatiminen.</w:t>
      </w:r>
    </w:p>
    <w:p w14:paraId="33282C3C" w14:textId="547D8EC9" w:rsidR="00E94605" w:rsidRDefault="00E94605" w:rsidP="005343C1">
      <w:pPr>
        <w:jc w:val="both"/>
      </w:pPr>
      <w:r>
        <w:rPr>
          <w:lang w:val="fi"/>
        </w:rPr>
        <w:t>On hyvä ymmärtää, että mitään yleispätevää tapaa ei ole olemassa ja että yrityksen eettisen toimintamallin valitseminen tapahtuu yhteistyössä esimiesten, valvojien, auditoijien ja etiikka- ja vaatimustenmukaisuusasioista vastaavan henkilön kesken.</w:t>
      </w:r>
    </w:p>
    <w:p w14:paraId="4169C7E6" w14:textId="4F275657" w:rsidR="00133C7F" w:rsidRPr="00400B3B" w:rsidRDefault="00133C7F" w:rsidP="00400B3B">
      <w:pPr>
        <w:pStyle w:val="Otsikko2"/>
        <w:ind w:left="578" w:hanging="578"/>
        <w:jc w:val="both"/>
      </w:pPr>
      <w:bookmarkStart w:id="17" w:name="_Toc2165373"/>
      <w:r>
        <w:rPr>
          <w:lang w:val="fi"/>
        </w:rPr>
        <w:t>Etiikkaan ja vaatimustenmukaisuuteen liittyvien riskien arviointi</w:t>
      </w:r>
      <w:bookmarkEnd w:id="17"/>
    </w:p>
    <w:p w14:paraId="032E9698" w14:textId="34D1152D" w:rsidR="00133C7F" w:rsidRPr="00133C7F" w:rsidRDefault="00133C7F" w:rsidP="00D81D32">
      <w:pPr>
        <w:jc w:val="both"/>
      </w:pPr>
      <w:r>
        <w:rPr>
          <w:lang w:val="fi"/>
        </w:rPr>
        <w:t>Etiikkaan ja vaatimustenmukaisuuteen liittyvien riskien arviointi on jatkuva prosessi, joka auttaa hahmottamaan yrityksen alttiutta näille riskeille ja vähentämään niitä tekemällä tarvittavat muutokset liiketoimintaprosesseihin ja niissä mahdollisesti ilmeneviin puutteisiin.</w:t>
      </w:r>
    </w:p>
    <w:p w14:paraId="2D5404FC" w14:textId="6E64B2E8" w:rsidR="00133C7F" w:rsidRPr="00561F55" w:rsidRDefault="00133C7F" w:rsidP="00561F55">
      <w:pPr>
        <w:jc w:val="both"/>
      </w:pPr>
      <w:r>
        <w:rPr>
          <w:lang w:val="fi"/>
        </w:rPr>
        <w:t>Etiikkaan ja vaatimustenmukaisuuteen liittyvien riskien arviointi on mukautettava yrityksen toimialaan, kokoon ja yritystoiminnan maantieteellisen laajuuteen. On aina suositeltavaa arvioida sekä yrityksen sisäiset että ulkoiset riskit ja niiden tärkeimmät riskitekijät.</w:t>
      </w:r>
    </w:p>
    <w:p w14:paraId="0B500122" w14:textId="37116B93" w:rsidR="00133C7F" w:rsidRPr="00133C7F" w:rsidRDefault="00133C7F" w:rsidP="00D81D32">
      <w:pPr>
        <w:jc w:val="both"/>
      </w:pPr>
      <w:r>
        <w:rPr>
          <w:lang w:val="fi"/>
        </w:rPr>
        <w:t>Riskitekijöiden tunnistamisessa on tärkeää tarkastella yrityksen liiketoimintaa: tuotteita, palveluita, asiakkaita, myyntiverkostoja, markkinoiden maantieteellistä sijaintia sekä yrityksen johtoa, hallintotapaa ja historiaa. Siksi etiikkaan ja vaatimustenmukaisuuteen liittyvien riskien arviointi sisältyy usein yrityksen yleiseen riskinarviointiin.</w:t>
      </w:r>
    </w:p>
    <w:p w14:paraId="174827B5" w14:textId="61E39188" w:rsidR="00133C7F" w:rsidRPr="00C94C54" w:rsidRDefault="00D23E3A" w:rsidP="0036650C">
      <w:pPr>
        <w:pStyle w:val="Otsikko4"/>
      </w:pPr>
      <w:r>
        <w:rPr>
          <w:lang w:val="fi"/>
        </w:rPr>
        <w:t>Mitkä ovat korruptioon liittyvät ulkoiset riskitekijät?</w:t>
      </w:r>
    </w:p>
    <w:p w14:paraId="462800A1" w14:textId="77777777" w:rsidR="00133C7F" w:rsidRPr="006758B2" w:rsidRDefault="006758B2" w:rsidP="00D81D32">
      <w:pPr>
        <w:jc w:val="both"/>
        <w:rPr>
          <w:i/>
        </w:rPr>
      </w:pPr>
      <w:r>
        <w:rPr>
          <w:i/>
          <w:iCs/>
          <w:lang w:val="fi"/>
        </w:rPr>
        <w:t>Maariski</w:t>
      </w:r>
    </w:p>
    <w:p w14:paraId="07ACEAF9" w14:textId="528C4556" w:rsidR="00133C7F" w:rsidRPr="00133C7F" w:rsidRDefault="00133C7F" w:rsidP="00D81D32">
      <w:pPr>
        <w:jc w:val="both"/>
      </w:pPr>
      <w:r>
        <w:rPr>
          <w:lang w:val="fi"/>
        </w:rPr>
        <w:lastRenderedPageBreak/>
        <w:t xml:space="preserve">Joissakin maissa (tai alueilla) katsotaan olevan suuri korruptioriski, koska korruptiontorjuntalainsäädäntö puuttuu tai sitä ei sovelleta riittävästi, julkiset laitokset ovat heikkoja ja läpinäkyvyyttä on hyvin vähän. Julkisrahoitteiset portaalit, kuten Business Anti-Corruption </w:t>
      </w:r>
      <w:r>
        <w:rPr>
          <w:lang w:val="fi"/>
        </w:rPr>
        <w:noBreakHyphen/>
        <w:t>portaali, sisältävät ilmaista ja yksityiskohtaista tietoja eri maiden tilanteesta</w:t>
      </w:r>
      <w:r>
        <w:rPr>
          <w:rStyle w:val="Alaviitteenviite"/>
          <w:lang w:val="fi"/>
        </w:rPr>
        <w:footnoteReference w:id="18"/>
      </w:r>
      <w:r>
        <w:rPr>
          <w:lang w:val="fi"/>
        </w:rPr>
        <w:t>.</w:t>
      </w:r>
    </w:p>
    <w:p w14:paraId="0FBEF4B4" w14:textId="77777777" w:rsidR="00133C7F" w:rsidRPr="006758B2" w:rsidRDefault="00133C7F" w:rsidP="00D81D32">
      <w:pPr>
        <w:jc w:val="both"/>
        <w:rPr>
          <w:i/>
        </w:rPr>
      </w:pPr>
      <w:r>
        <w:rPr>
          <w:i/>
          <w:iCs/>
          <w:lang w:val="fi"/>
        </w:rPr>
        <w:t>Toimialariski</w:t>
      </w:r>
    </w:p>
    <w:p w14:paraId="2BBE513E" w14:textId="71DDC3BE" w:rsidR="00133C7F" w:rsidRPr="00133C7F" w:rsidRDefault="00133C7F" w:rsidP="00D81D32">
      <w:pPr>
        <w:jc w:val="both"/>
      </w:pPr>
      <w:r>
        <w:rPr>
          <w:lang w:val="fi"/>
        </w:rPr>
        <w:t>Joitakin toimialoja pidetään alttiimpina korruptiolle kuin toisia. Esimerkiksi tietyn kokoisiin infrastruktuuriprojekteihin on kiinnitettävä erityistä huomiota.</w:t>
      </w:r>
    </w:p>
    <w:p w14:paraId="3F3F85AD" w14:textId="77777777" w:rsidR="00133C7F" w:rsidRPr="006758B2" w:rsidRDefault="006758B2" w:rsidP="00D81D32">
      <w:pPr>
        <w:jc w:val="both"/>
        <w:rPr>
          <w:i/>
        </w:rPr>
      </w:pPr>
      <w:r>
        <w:rPr>
          <w:i/>
          <w:iCs/>
          <w:lang w:val="fi"/>
        </w:rPr>
        <w:t>Liikekumppaniriski</w:t>
      </w:r>
    </w:p>
    <w:p w14:paraId="02F802A3" w14:textId="33717E94" w:rsidR="00133C7F" w:rsidRPr="00C07F48" w:rsidRDefault="00133C7F" w:rsidP="00C07F48">
      <w:pPr>
        <w:jc w:val="both"/>
      </w:pPr>
      <w:r>
        <w:rPr>
          <w:lang w:val="fi"/>
        </w:rPr>
        <w:t>Liikekumppanuudet, kuten yhteisyritykset, konsortiot, edustajat, välittäjät, alihankkijat ja muut kolmannet osapuolet, ovat riskitekijä, koska tällaisissa kumppanuuksissa päätäntävalta etääntyy yrityksestä.</w:t>
      </w:r>
    </w:p>
    <w:p w14:paraId="6BC7B23F" w14:textId="4A068E70" w:rsidR="0027235B" w:rsidRPr="0027235B" w:rsidRDefault="0027235B" w:rsidP="00D81D32">
      <w:pPr>
        <w:jc w:val="both"/>
        <w:rPr>
          <w:i/>
        </w:rPr>
      </w:pPr>
      <w:r>
        <w:rPr>
          <w:i/>
          <w:iCs/>
          <w:lang w:val="fi"/>
        </w:rPr>
        <w:t>Sääntely-ympäristö</w:t>
      </w:r>
    </w:p>
    <w:p w14:paraId="78933CB8" w14:textId="033E7421" w:rsidR="0027235B" w:rsidRDefault="0027235B" w:rsidP="00D81D32">
      <w:pPr>
        <w:jc w:val="both"/>
      </w:pPr>
      <w:r>
        <w:rPr>
          <w:lang w:val="fi"/>
        </w:rPr>
        <w:t>Toimiminen voimakkaasti säännellyllä alalla, jossa tarvitaan hallituksen lupia, voi aiheuttaa korruptioriskin joissakin maissa.</w:t>
      </w:r>
    </w:p>
    <w:p w14:paraId="6A2DCEF8" w14:textId="58971DFD" w:rsidR="003F0A01" w:rsidRDefault="00FC2E36" w:rsidP="00D81D32">
      <w:pPr>
        <w:jc w:val="both"/>
      </w:pPr>
      <w:r>
        <w:rPr>
          <w:lang w:val="fi"/>
        </w:rPr>
        <w:t>Kuvassa X on esitetty yrityksen ulkoisia riskitekijöitä.</w:t>
      </w:r>
    </w:p>
    <w:p w14:paraId="3604DF03" w14:textId="4EA62B5E" w:rsidR="0027235B" w:rsidRDefault="0027235B" w:rsidP="00D81D32">
      <w:pPr>
        <w:jc w:val="both"/>
      </w:pPr>
    </w:p>
    <w:p w14:paraId="52E94EF9" w14:textId="32CE0608" w:rsidR="0009521C" w:rsidRDefault="0009521C" w:rsidP="00D81D32">
      <w:pPr>
        <w:jc w:val="both"/>
        <w:rPr>
          <w:i/>
        </w:rPr>
      </w:pPr>
      <w:r>
        <w:rPr>
          <w:i/>
          <w:iCs/>
          <w:noProof/>
        </w:rPr>
        <w:drawing>
          <wp:inline distT="0" distB="0" distL="0" distR="0" wp14:anchorId="24CA2DDC" wp14:editId="3FE7266A">
            <wp:extent cx="6419850" cy="3937000"/>
            <wp:effectExtent l="0" t="0" r="0" b="25400"/>
            <wp:docPr id="1" name="Kaaviokuv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D7B95DF" w14:textId="15C57369" w:rsidR="00FC2E36" w:rsidRPr="00495B35" w:rsidRDefault="00FC2E36" w:rsidP="00D81D32">
      <w:pPr>
        <w:jc w:val="both"/>
        <w:rPr>
          <w:i/>
        </w:rPr>
      </w:pPr>
      <w:r>
        <w:rPr>
          <w:i/>
          <w:iCs/>
          <w:lang w:val="fi"/>
        </w:rPr>
        <w:t>Kuva X. Ulkoisen korruption riskitekijöitä</w:t>
      </w:r>
    </w:p>
    <w:p w14:paraId="7F89D0F2" w14:textId="643D8FEC" w:rsidR="00133C7F" w:rsidRPr="00C94C54" w:rsidRDefault="00D23E3A" w:rsidP="0036650C">
      <w:pPr>
        <w:pStyle w:val="Otsikko4"/>
      </w:pPr>
      <w:r>
        <w:rPr>
          <w:lang w:val="fi"/>
        </w:rPr>
        <w:lastRenderedPageBreak/>
        <w:t>Mitkä ovat korruptioon liittyvät sisäiset riskitekijät?</w:t>
      </w:r>
    </w:p>
    <w:p w14:paraId="6521DAC9" w14:textId="77777777" w:rsidR="00133C7F" w:rsidRPr="006758B2" w:rsidRDefault="006758B2" w:rsidP="00D81D32">
      <w:pPr>
        <w:jc w:val="both"/>
        <w:rPr>
          <w:i/>
        </w:rPr>
      </w:pPr>
      <w:r>
        <w:rPr>
          <w:i/>
          <w:iCs/>
          <w:lang w:val="fi"/>
        </w:rPr>
        <w:t>Yrityksen rakenne</w:t>
      </w:r>
    </w:p>
    <w:p w14:paraId="5ED34023" w14:textId="5342E3C6" w:rsidR="00133C7F" w:rsidRPr="00133C7F" w:rsidRDefault="00880EAE" w:rsidP="00D81D32">
      <w:pPr>
        <w:jc w:val="both"/>
      </w:pPr>
      <w:r>
        <w:rPr>
          <w:lang w:val="fi"/>
        </w:rPr>
        <w:t>Yrityksen rakenne ja siihen liittyvät osapuolet on hyvä selvittää tarkasti, jotta saadaan selkeä kuva yrityksen osakkeenomistajista sekä yritykseen liittyvistä henkilöistä ja ryhmistä. Erityistä huomiota on kiinnitettävä tytäryhtiöihin tai muihin tahoihin, jotka eivät toimi suoraan yrityksen johdon alaisina tai joiden määräysvalta on jaettu.</w:t>
      </w:r>
    </w:p>
    <w:p w14:paraId="695066DD" w14:textId="77777777" w:rsidR="00133C7F" w:rsidRPr="006758B2" w:rsidRDefault="006758B2" w:rsidP="00D81D32">
      <w:pPr>
        <w:jc w:val="both"/>
        <w:rPr>
          <w:i/>
        </w:rPr>
      </w:pPr>
      <w:r>
        <w:rPr>
          <w:i/>
          <w:iCs/>
          <w:lang w:val="fi"/>
        </w:rPr>
        <w:t>Yrityksen organisaatio</w:t>
      </w:r>
    </w:p>
    <w:p w14:paraId="4C87188E" w14:textId="70470DDC" w:rsidR="00133C7F" w:rsidRPr="00133C7F" w:rsidRDefault="00133C7F" w:rsidP="00D81D32">
      <w:pPr>
        <w:jc w:val="both"/>
      </w:pPr>
      <w:r>
        <w:rPr>
          <w:lang w:val="fi"/>
        </w:rPr>
        <w:t>Onko yrityksen organisaatio keskitetty vai hajautettu? Onko yrityksellä haarakonttoreita? Jos konsernin osat sijaitsevat Suomen ulkopuolella tai niiden raportointivelvollisuus on rajoitettu, riski on suurempi.</w:t>
      </w:r>
    </w:p>
    <w:p w14:paraId="75C5EB7B" w14:textId="77777777" w:rsidR="00133C7F" w:rsidRPr="006758B2" w:rsidRDefault="006758B2" w:rsidP="00D81D32">
      <w:pPr>
        <w:jc w:val="both"/>
        <w:rPr>
          <w:i/>
        </w:rPr>
      </w:pPr>
      <w:r>
        <w:rPr>
          <w:i/>
          <w:iCs/>
          <w:lang w:val="fi"/>
        </w:rPr>
        <w:t>Johto ja hallintotapa</w:t>
      </w:r>
    </w:p>
    <w:p w14:paraId="44E7BD1A" w14:textId="2316D295" w:rsidR="00133C7F" w:rsidRPr="00133C7F" w:rsidRDefault="00142C3F" w:rsidP="00D81D32">
      <w:pPr>
        <w:jc w:val="both"/>
      </w:pPr>
      <w:r>
        <w:rPr>
          <w:lang w:val="fi"/>
        </w:rPr>
        <w:t>Jos yrityksen toimintamalli on epätavallinen, esimerkiksi jos sen johto ja/tai hallintoelimet sijaitsevat Suomen ulkopuolella, on tärkeää kiinnittää erityistä huomiota korruptiontorjuntakäytäntöihin.</w:t>
      </w:r>
    </w:p>
    <w:p w14:paraId="094E6C2F" w14:textId="77777777" w:rsidR="00133C7F" w:rsidRPr="006758B2" w:rsidRDefault="00133C7F" w:rsidP="00D81D32">
      <w:pPr>
        <w:jc w:val="both"/>
        <w:rPr>
          <w:i/>
        </w:rPr>
      </w:pPr>
      <w:r>
        <w:rPr>
          <w:i/>
          <w:iCs/>
          <w:lang w:val="fi"/>
        </w:rPr>
        <w:t>Aiempia valituksia, riitoja ja ulkoisia tutkimuksia</w:t>
      </w:r>
    </w:p>
    <w:p w14:paraId="644E6D32" w14:textId="29375BED" w:rsidR="00495B35" w:rsidRDefault="00133C7F" w:rsidP="00D81D32">
      <w:pPr>
        <w:jc w:val="both"/>
      </w:pPr>
      <w:r>
        <w:rPr>
          <w:lang w:val="fi"/>
        </w:rPr>
        <w:t>Jos yrityksellä on nykyisiä tai aiempia juridisia ongelma, niiden vaikutus ja toistuminen on analysoitava (yhtiön sisäisten tai sen ulkopuolisten lakiasiantuntijoiden tuella).</w:t>
      </w:r>
    </w:p>
    <w:p w14:paraId="111E5100" w14:textId="7F0EB216" w:rsidR="00673769" w:rsidRDefault="00673769" w:rsidP="00D81D32">
      <w:pPr>
        <w:jc w:val="both"/>
        <w:rPr>
          <w:i/>
        </w:rPr>
      </w:pPr>
      <w:r>
        <w:rPr>
          <w:i/>
          <w:iCs/>
          <w:noProof/>
        </w:rPr>
        <w:drawing>
          <wp:inline distT="0" distB="0" distL="0" distR="0" wp14:anchorId="71D2EDCD" wp14:editId="2FA065EE">
            <wp:extent cx="5486400" cy="3200400"/>
            <wp:effectExtent l="0" t="0" r="19050" b="0"/>
            <wp:docPr id="4" name="Kaaviokuv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AE0052F" w14:textId="11A8BB18" w:rsidR="00495B35" w:rsidRPr="00495B35" w:rsidRDefault="00495B35" w:rsidP="00D81D32">
      <w:pPr>
        <w:jc w:val="both"/>
        <w:rPr>
          <w:i/>
        </w:rPr>
      </w:pPr>
      <w:r>
        <w:rPr>
          <w:i/>
          <w:iCs/>
          <w:lang w:val="fi"/>
        </w:rPr>
        <w:t>Kuva XX. Sisäisen korruption riskitekijöitä</w:t>
      </w:r>
    </w:p>
    <w:p w14:paraId="2926D582" w14:textId="77777777" w:rsidR="00133C7F" w:rsidRPr="00133C7F" w:rsidRDefault="00133C7F" w:rsidP="00D81D32">
      <w:pPr>
        <w:jc w:val="both"/>
      </w:pPr>
      <w:r>
        <w:rPr>
          <w:lang w:val="fi"/>
        </w:rPr>
        <w:t>Tärkeimpien riskitekijöiden arvioinnin jälkeen on arvioitava näiden riskien toteutumisen todennäköisyys ja mahdolliset seuraukset. Näin on mahdollista määrittää ja toteuttaa asianmukaiset riskiä rajoittavat toimet ja seurata niiden toimivuutta.</w:t>
      </w:r>
    </w:p>
    <w:p w14:paraId="51D99792" w14:textId="77777777" w:rsidR="00133C7F" w:rsidRPr="00133C7F" w:rsidRDefault="00133C7F" w:rsidP="00D81D32">
      <w:pPr>
        <w:jc w:val="both"/>
      </w:pPr>
      <w:r>
        <w:rPr>
          <w:lang w:val="fi"/>
        </w:rPr>
        <w:t xml:space="preserve">Tapa, jolla yritys hallitsee tunnistettuja riskejä ja vähentää niitä, riippuu yrityksen rakenteesta ja organisaatiosta. Riskin mukaan voidaan valita keskitetty tai hajautettu lähestymistapa. On kuitenkin aina suositeltavaa, </w:t>
      </w:r>
      <w:r>
        <w:rPr>
          <w:lang w:val="fi"/>
        </w:rPr>
        <w:lastRenderedPageBreak/>
        <w:t>että johto hallitsee kolmansia osapuolia, joiden kanssa yritys on tekemisissä. Johdon on seurattava näiden kolmansien osapuolten henkilöllisyyttä, niiden sitouttamisen ehtoja ja niille maksettuja summia.</w:t>
      </w:r>
    </w:p>
    <w:p w14:paraId="2398907C" w14:textId="77777777" w:rsidR="00133C7F" w:rsidRPr="00133C7F" w:rsidRDefault="00133C7F" w:rsidP="00D81D32">
      <w:pPr>
        <w:jc w:val="both"/>
      </w:pPr>
      <w:r>
        <w:rPr>
          <w:lang w:val="fi"/>
        </w:rPr>
        <w:t>Johdolla on oltava käytössään tarvittavat välineet korruptionvastaisten toimien valvontaa varten, mukaan lukien toimintasäännöt (katso seuraava osio), menettelytapojen tiukka sisäinen valvonta ja hyvin järjestetty ilmoitusjärjestelmä.</w:t>
      </w:r>
    </w:p>
    <w:p w14:paraId="2EEBB3B9" w14:textId="77777777" w:rsidR="00133C7F" w:rsidRPr="00133C7F" w:rsidRDefault="00133C7F" w:rsidP="00D81D32">
      <w:pPr>
        <w:pStyle w:val="Otsikko2"/>
        <w:jc w:val="both"/>
      </w:pPr>
      <w:bookmarkStart w:id="18" w:name="_Toc2165374"/>
      <w:r>
        <w:rPr>
          <w:lang w:val="fi"/>
        </w:rPr>
        <w:t>Toimintasääntöjen laatiminen</w:t>
      </w:r>
      <w:bookmarkEnd w:id="18"/>
    </w:p>
    <w:p w14:paraId="235A8F69" w14:textId="114BCE32" w:rsidR="00133C7F" w:rsidRPr="00133C7F" w:rsidRDefault="00133C7F" w:rsidP="00D81D32">
      <w:pPr>
        <w:jc w:val="both"/>
      </w:pPr>
      <w:r>
        <w:rPr>
          <w:lang w:val="fi"/>
        </w:rPr>
        <w:t>Yrityksen toimintasäännöt ovat tekstimuotoinen asiakirja, jossa määritellään yrityksen itsesääntelyn standardit. Yritys voi käyttää toimintasäännöistä muutakin nimitystä, esimerkiksi ”eettinen ohjeisto” tai ”yrityksen arvot”, mutta se ei vaikuta asiakirjan merkitykseen, sillä olennaista on asiakirjan sisältö, ei nimi.</w:t>
      </w:r>
    </w:p>
    <w:p w14:paraId="643C6265" w14:textId="77777777" w:rsidR="00133C7F" w:rsidRPr="00133C7F" w:rsidRDefault="00133C7F" w:rsidP="00D81D32">
      <w:pPr>
        <w:jc w:val="both"/>
      </w:pPr>
      <w:r>
        <w:rPr>
          <w:lang w:val="fi"/>
        </w:rPr>
        <w:t>Toimintasäännöt ovat selkäranka, joka ilmentää hallituksen ja johdon sitoutumista eettiseen toimintaan. Lisäksi toimintasäännöt sisältävät yrityksen tärkeimpien sidosryhmien suosituksia. Toimintasääntöjen tarkoitus on olla jatkuvasti kehittyvä säännöstö, joka kohdistaa työntekijöiden, edustajien ja kolmansien osapuolten huomion oikeisiin asioihin ja toimii ohjenuorana päivittäisissä työtehtävissä. Toimintasääntöjen tarkoitus ei ole toimia pakottavana välineenä.</w:t>
      </w:r>
    </w:p>
    <w:p w14:paraId="7B979FD1" w14:textId="6E772E12" w:rsidR="00133C7F" w:rsidRPr="00133C7F" w:rsidRDefault="00133C7F" w:rsidP="00D81D32">
      <w:pPr>
        <w:jc w:val="both"/>
      </w:pPr>
      <w:r>
        <w:rPr>
          <w:lang w:val="fi"/>
        </w:rPr>
        <w:t xml:space="preserve">Koska tämä opas käsittelee korruptiontorjuntaa, tässä ei käsitellä muita seikkoja, joita toimintasääntöihin voi sisältyä. Tällaisia voivat olla esimerkiksi yksityisyyden suoja, </w:t>
      </w:r>
      <w:r w:rsidR="004A6F9C">
        <w:rPr>
          <w:lang w:val="fi"/>
        </w:rPr>
        <w:t xml:space="preserve">ihmisoikeudet, </w:t>
      </w:r>
      <w:r>
        <w:rPr>
          <w:lang w:val="fi"/>
        </w:rPr>
        <w:t xml:space="preserve">syrjinnän ja häirinnän </w:t>
      </w:r>
      <w:r w:rsidR="004A6F9C">
        <w:rPr>
          <w:lang w:val="fi"/>
        </w:rPr>
        <w:t>ehkäiseminen</w:t>
      </w:r>
      <w:r>
        <w:rPr>
          <w:lang w:val="fi"/>
        </w:rPr>
        <w:t>, teollis- ja tekijänoikeuksien kunnioittaminen sekä terveys-, turvallisuus- ja hygieniastandardien noudattaminen.</w:t>
      </w:r>
    </w:p>
    <w:p w14:paraId="02DB210C" w14:textId="6D2F68E4" w:rsidR="00133C7F" w:rsidRPr="00133C7F" w:rsidRDefault="00133C7F" w:rsidP="00D81D32">
      <w:pPr>
        <w:jc w:val="both"/>
      </w:pPr>
      <w:r>
        <w:rPr>
          <w:lang w:val="fi"/>
        </w:rPr>
        <w:t xml:space="preserve">Toimintasäännöissä </w:t>
      </w:r>
      <w:r w:rsidR="004A6F9C">
        <w:rPr>
          <w:lang w:val="fi"/>
        </w:rPr>
        <w:t xml:space="preserve">rehdin </w:t>
      </w:r>
      <w:r>
        <w:rPr>
          <w:lang w:val="fi"/>
        </w:rPr>
        <w:t>liiketoiminnan lähtökohtana on yrityksen toimintamaan lakien ja määräysten sekä YK:n, OECD:n ja ILOn standardien noudattaminen erityisesti korruptiontorjunnassa, kilpailussa ja työsuhteissa. Lainvastaisella toiminnalla voi olla vakavia seurauksia yrityksille ja niiden työntekijöille. Siksi on tärkeää, että yritykset tuntevat säädökset riittävän tarkasti, jotta voivat noudattaa niitä.</w:t>
      </w:r>
    </w:p>
    <w:p w14:paraId="2B8F7040" w14:textId="77777777" w:rsidR="00133C7F" w:rsidRPr="00C94C54" w:rsidRDefault="00133C7F" w:rsidP="0036650C">
      <w:pPr>
        <w:pStyle w:val="Otsikko4"/>
      </w:pPr>
      <w:r>
        <w:rPr>
          <w:lang w:val="fi"/>
        </w:rPr>
        <w:t>Ohjeita toimintasääntöjen laatimiseen</w:t>
      </w:r>
    </w:p>
    <w:p w14:paraId="38D20525" w14:textId="77777777" w:rsidR="00133C7F" w:rsidRPr="00B64542" w:rsidRDefault="00133C7F" w:rsidP="00D81D32">
      <w:pPr>
        <w:pStyle w:val="Luettelokappale"/>
        <w:numPr>
          <w:ilvl w:val="0"/>
          <w:numId w:val="12"/>
        </w:numPr>
        <w:jc w:val="both"/>
      </w:pPr>
      <w:r>
        <w:rPr>
          <w:lang w:val="fi"/>
        </w:rPr>
        <w:t>noudata aina Suomen lakeja sekä paikallisia lakeja</w:t>
      </w:r>
    </w:p>
    <w:p w14:paraId="6C1C2844" w14:textId="77777777" w:rsidR="00133C7F" w:rsidRPr="00B64542" w:rsidRDefault="00133C7F" w:rsidP="00D81D32">
      <w:pPr>
        <w:pStyle w:val="Luettelokappale"/>
        <w:numPr>
          <w:ilvl w:val="0"/>
          <w:numId w:val="12"/>
        </w:numPr>
        <w:jc w:val="both"/>
      </w:pPr>
      <w:r>
        <w:rPr>
          <w:lang w:val="fi"/>
        </w:rPr>
        <w:t>rehelliset ja kunnialliset liiketoimintatavat</w:t>
      </w:r>
    </w:p>
    <w:p w14:paraId="0F41B204" w14:textId="77777777" w:rsidR="00133C7F" w:rsidRPr="00B64542" w:rsidRDefault="00133C7F" w:rsidP="00D81D32">
      <w:pPr>
        <w:pStyle w:val="Luettelokappale"/>
        <w:numPr>
          <w:ilvl w:val="0"/>
          <w:numId w:val="12"/>
        </w:numPr>
        <w:jc w:val="both"/>
      </w:pPr>
      <w:r>
        <w:rPr>
          <w:lang w:val="fi"/>
        </w:rPr>
        <w:t>nollatoleranssi korruption suhteen</w:t>
      </w:r>
    </w:p>
    <w:p w14:paraId="695CA90E" w14:textId="48B3C3C8" w:rsidR="00133C7F" w:rsidRPr="00133C7F" w:rsidRDefault="00133C7F" w:rsidP="00D81D32">
      <w:pPr>
        <w:jc w:val="both"/>
      </w:pPr>
      <w:r>
        <w:rPr>
          <w:lang w:val="fi"/>
        </w:rPr>
        <w:t xml:space="preserve">Jotta koko yritys voisi vilpittömästi sitoutua toimintasääntöihin, niiden laatimiseen pitäisi osallistua henkilöstön </w:t>
      </w:r>
      <w:r w:rsidR="004A6F9C">
        <w:rPr>
          <w:lang w:val="fi"/>
        </w:rPr>
        <w:t>kaikilta osastoilta</w:t>
      </w:r>
      <w:r>
        <w:rPr>
          <w:lang w:val="fi"/>
        </w:rPr>
        <w:t xml:space="preserve">, ja laatijoiden tulisi edustaa eri ammatteja, kulttuureita ja koulutustasoja. </w:t>
      </w:r>
    </w:p>
    <w:p w14:paraId="22CE61D1" w14:textId="336AA17B" w:rsidR="00133C7F" w:rsidRPr="00133C7F" w:rsidRDefault="00133C7F" w:rsidP="00D81D32">
      <w:pPr>
        <w:jc w:val="both"/>
      </w:pPr>
      <w:r>
        <w:rPr>
          <w:lang w:val="fi"/>
        </w:rPr>
        <w:t xml:space="preserve">Toimintasääntöjen laatiminen on </w:t>
      </w:r>
      <w:r w:rsidR="004A6F9C">
        <w:rPr>
          <w:lang w:val="fi"/>
        </w:rPr>
        <w:t xml:space="preserve">yrityksen </w:t>
      </w:r>
      <w:r>
        <w:rPr>
          <w:lang w:val="fi"/>
        </w:rPr>
        <w:t xml:space="preserve">hallituksen vastuulla, ja hallituksen on myös vahvistettava ne. Laatimisprosessin aikana lakiosaston ja henkilöstöhallinnon on tehtävä useita päätöksiä, jotka usein liittyvät henkilöstön näkökantojen eroavuuksiin – tytäryhtiöiden johtajat, markkinointijohtajat, sisäiset auditoijat, kirjanpitäjät, talousjohtajat ja muut yrityksen </w:t>
      </w:r>
      <w:r w:rsidR="004A6F9C">
        <w:rPr>
          <w:lang w:val="fi"/>
        </w:rPr>
        <w:t xml:space="preserve">riippumattomuuteen </w:t>
      </w:r>
      <w:r>
        <w:rPr>
          <w:lang w:val="fi"/>
        </w:rPr>
        <w:t xml:space="preserve">päivittäin vaikuttavat henkilöt voivat olla joistakin asioista eri mieltä. </w:t>
      </w:r>
    </w:p>
    <w:p w14:paraId="628B5FB2" w14:textId="77777777" w:rsidR="00133C7F" w:rsidRPr="00133C7F" w:rsidRDefault="00133C7F" w:rsidP="00D81D32">
      <w:pPr>
        <w:jc w:val="both"/>
      </w:pPr>
      <w:r>
        <w:rPr>
          <w:lang w:val="fi"/>
        </w:rPr>
        <w:t>Toimintasäännöt heijastavat yrityksen identiteettiä, eikä niiden luonnostelua pitäisi antaa konsulttien tai ulkoisten asiantuntijoiden tehtäväksi, mikäli nämä eivät tunne yrityksen kulttuuria. Joskus yrityksen kannattaa kuitenkin kysyä neuvoja joltakin suuremmalta taholta, kuten toimialan keskusliitolta, toimialajärjestöltä tai joltakin samalla toimialalla toimivalta kumppanilta tai muulta liikekumppanilta.</w:t>
      </w:r>
    </w:p>
    <w:p w14:paraId="17E32887" w14:textId="77777777" w:rsidR="00133C7F" w:rsidRPr="00133C7F" w:rsidRDefault="00133C7F" w:rsidP="00D81D32">
      <w:pPr>
        <w:jc w:val="both"/>
      </w:pPr>
      <w:r>
        <w:rPr>
          <w:lang w:val="fi"/>
        </w:rPr>
        <w:lastRenderedPageBreak/>
        <w:t xml:space="preserve">Toimintasäännöt on kirjoitettava niin, että jokaisen työntekijän on helppoa lukea ja ymmärtää ne. Toimintasäännöissä ei pitäisi käyttää juridista tai muuta jargonia, ja toimintasäännöt on suositeltavaa kääntää yrityksessä käytettäville pääkielille, mukaan lukien kaikkien niiden maiden kielet, joissa yritys toimii. </w:t>
      </w:r>
    </w:p>
    <w:tbl>
      <w:tblPr>
        <w:tblStyle w:val="TaulukkoRuudukko"/>
        <w:tblW w:w="0" w:type="auto"/>
        <w:tblLook w:val="04A0" w:firstRow="1" w:lastRow="0" w:firstColumn="1" w:lastColumn="0" w:noHBand="0" w:noVBand="1"/>
      </w:tblPr>
      <w:tblGrid>
        <w:gridCol w:w="9628"/>
      </w:tblGrid>
      <w:tr w:rsidR="000D5EC9" w:rsidRPr="00E34ED2" w14:paraId="2040D63E" w14:textId="77777777" w:rsidTr="000D5EC9">
        <w:tc>
          <w:tcPr>
            <w:tcW w:w="9628" w:type="dxa"/>
          </w:tcPr>
          <w:p w14:paraId="385671A1" w14:textId="77777777" w:rsidR="000D5EC9" w:rsidRPr="000D5EC9" w:rsidRDefault="000D5EC9" w:rsidP="000D5EC9">
            <w:pPr>
              <w:spacing w:before="120" w:after="120"/>
              <w:jc w:val="both"/>
              <w:rPr>
                <w:b/>
                <w:color w:val="1F497D" w:themeColor="text2"/>
              </w:rPr>
            </w:pPr>
            <w:r>
              <w:rPr>
                <w:b/>
                <w:bCs/>
                <w:color w:val="1F497D" w:themeColor="text2"/>
                <w:lang w:val="fi"/>
              </w:rPr>
              <w:t>Kysymyksiä, joita työntekijöiden kannattaa kysyä itseltään arveluttavissa tilanteissa</w:t>
            </w:r>
          </w:p>
          <w:p w14:paraId="67520D78" w14:textId="77777777" w:rsidR="000D5EC9" w:rsidRPr="000D5EC9" w:rsidRDefault="000D5EC9" w:rsidP="000D5EC9">
            <w:pPr>
              <w:numPr>
                <w:ilvl w:val="0"/>
                <w:numId w:val="13"/>
              </w:numPr>
              <w:spacing w:before="120" w:after="120"/>
              <w:contextualSpacing/>
              <w:jc w:val="both"/>
            </w:pPr>
            <w:r>
              <w:rPr>
                <w:lang w:val="fi"/>
              </w:rPr>
              <w:t xml:space="preserve">Onko tämä laillista? </w:t>
            </w:r>
          </w:p>
          <w:p w14:paraId="51DBA895" w14:textId="77777777" w:rsidR="000D5EC9" w:rsidRPr="000D5EC9" w:rsidRDefault="000D5EC9" w:rsidP="000D5EC9">
            <w:pPr>
              <w:numPr>
                <w:ilvl w:val="0"/>
                <w:numId w:val="13"/>
              </w:numPr>
              <w:spacing w:before="120" w:after="120"/>
              <w:contextualSpacing/>
              <w:jc w:val="both"/>
            </w:pPr>
            <w:r>
              <w:rPr>
                <w:lang w:val="fi"/>
              </w:rPr>
              <w:t>Onko tämä eettistä?</w:t>
            </w:r>
          </w:p>
          <w:p w14:paraId="72DF3CDC" w14:textId="77777777" w:rsidR="000D5EC9" w:rsidRPr="000D5EC9" w:rsidRDefault="000D5EC9" w:rsidP="000D5EC9">
            <w:pPr>
              <w:numPr>
                <w:ilvl w:val="0"/>
                <w:numId w:val="13"/>
              </w:numPr>
              <w:spacing w:before="120" w:after="120"/>
              <w:contextualSpacing/>
              <w:jc w:val="both"/>
            </w:pPr>
            <w:r>
              <w:rPr>
                <w:lang w:val="fi"/>
              </w:rPr>
              <w:t>Onko tämä linjassa toimintasääntöjen kanssa?</w:t>
            </w:r>
          </w:p>
          <w:p w14:paraId="792EB0DD" w14:textId="77777777" w:rsidR="000D5EC9" w:rsidRPr="000D5EC9" w:rsidRDefault="000D5EC9" w:rsidP="000D5EC9">
            <w:pPr>
              <w:numPr>
                <w:ilvl w:val="0"/>
                <w:numId w:val="13"/>
              </w:numPr>
              <w:spacing w:before="120" w:after="120"/>
              <w:contextualSpacing/>
              <w:jc w:val="both"/>
            </w:pPr>
            <w:r>
              <w:rPr>
                <w:lang w:val="fi"/>
              </w:rPr>
              <w:t>Muodostaako toimintani esimerkin?</w:t>
            </w:r>
          </w:p>
          <w:p w14:paraId="0F4412B0" w14:textId="77777777" w:rsidR="000D5EC9" w:rsidRPr="000D5EC9" w:rsidRDefault="000D5EC9" w:rsidP="000D5EC9">
            <w:pPr>
              <w:numPr>
                <w:ilvl w:val="0"/>
                <w:numId w:val="13"/>
              </w:numPr>
              <w:spacing w:before="120" w:after="120"/>
              <w:contextualSpacing/>
              <w:jc w:val="both"/>
            </w:pPr>
            <w:r>
              <w:rPr>
                <w:lang w:val="fi"/>
              </w:rPr>
              <w:t>Haluaisinko tämän tulevan julki mediassa?</w:t>
            </w:r>
          </w:p>
          <w:p w14:paraId="418D9BEA" w14:textId="77777777" w:rsidR="000D5EC9" w:rsidRPr="000D5EC9" w:rsidRDefault="000D5EC9" w:rsidP="000D5EC9">
            <w:pPr>
              <w:numPr>
                <w:ilvl w:val="0"/>
                <w:numId w:val="13"/>
              </w:numPr>
              <w:spacing w:before="120" w:after="120"/>
              <w:contextualSpacing/>
              <w:jc w:val="both"/>
            </w:pPr>
            <w:r>
              <w:rPr>
                <w:lang w:val="fi"/>
              </w:rPr>
              <w:t>Voinko kysyä neuvoa joltakulta muulta?</w:t>
            </w:r>
          </w:p>
          <w:p w14:paraId="70A33FC3" w14:textId="2828C44E" w:rsidR="000D5EC9" w:rsidRPr="000D5EC9" w:rsidRDefault="000D5EC9" w:rsidP="000D5EC9">
            <w:pPr>
              <w:numPr>
                <w:ilvl w:val="0"/>
                <w:numId w:val="13"/>
              </w:numPr>
              <w:spacing w:before="120" w:after="120"/>
              <w:contextualSpacing/>
              <w:jc w:val="both"/>
            </w:pPr>
            <w:r>
              <w:rPr>
                <w:lang w:val="fi"/>
              </w:rPr>
              <w:t xml:space="preserve">Mitä perheeni, ystäväni ja kollegani ajattelisivat tästä? </w:t>
            </w:r>
          </w:p>
          <w:p w14:paraId="41D2214A" w14:textId="77777777" w:rsidR="000D5EC9" w:rsidRPr="000D5EC9" w:rsidRDefault="000D5EC9" w:rsidP="000D5EC9">
            <w:pPr>
              <w:numPr>
                <w:ilvl w:val="0"/>
                <w:numId w:val="13"/>
              </w:numPr>
              <w:spacing w:before="120" w:after="120"/>
              <w:contextualSpacing/>
              <w:jc w:val="both"/>
            </w:pPr>
            <w:r>
              <w:rPr>
                <w:lang w:val="fi"/>
              </w:rPr>
              <w:t>Voiko tämä vaikuttaa yrityksemme osakkeenomistajiin?</w:t>
            </w:r>
          </w:p>
          <w:p w14:paraId="3553DAB1" w14:textId="77777777" w:rsidR="000D5EC9" w:rsidRPr="000D5EC9" w:rsidRDefault="000D5EC9" w:rsidP="000D5EC9">
            <w:pPr>
              <w:numPr>
                <w:ilvl w:val="0"/>
                <w:numId w:val="13"/>
              </w:numPr>
              <w:spacing w:before="120" w:after="120"/>
              <w:contextualSpacing/>
              <w:jc w:val="both"/>
            </w:pPr>
            <w:r>
              <w:rPr>
                <w:lang w:val="fi"/>
              </w:rPr>
              <w:t>Mitkä ovat tämän maan lainsäädännön vaatimukset ja millainen on maan oikeusjärjestelmä?</w:t>
            </w:r>
          </w:p>
          <w:p w14:paraId="14A53076" w14:textId="77777777" w:rsidR="000D5EC9" w:rsidRDefault="000D5EC9" w:rsidP="00D81D32">
            <w:pPr>
              <w:jc w:val="both"/>
              <w:rPr>
                <w:b/>
                <w:color w:val="1F497D" w:themeColor="text2"/>
              </w:rPr>
            </w:pPr>
          </w:p>
        </w:tc>
      </w:tr>
    </w:tbl>
    <w:p w14:paraId="45CCED64" w14:textId="77777777" w:rsidR="000D5EC9" w:rsidRDefault="000D5EC9" w:rsidP="00D81D32">
      <w:pPr>
        <w:jc w:val="both"/>
        <w:rPr>
          <w:b/>
          <w:color w:val="1F497D" w:themeColor="text2"/>
        </w:rPr>
      </w:pPr>
    </w:p>
    <w:p w14:paraId="29267110" w14:textId="77777777" w:rsidR="00133C7F" w:rsidRPr="00133C7F" w:rsidRDefault="00133C7F" w:rsidP="00D81D32">
      <w:pPr>
        <w:jc w:val="both"/>
      </w:pPr>
      <w:r>
        <w:rPr>
          <w:lang w:val="fi"/>
        </w:rPr>
        <w:t>Epäilyjen herätessä on aina syytä ottaa asia esille ja keskustella siitä avoimesti esimiehen tai muun luotettavan henkilön kanssa.</w:t>
      </w:r>
    </w:p>
    <w:p w14:paraId="42CC4B74" w14:textId="77777777" w:rsidR="00133C7F" w:rsidRPr="00133C7F" w:rsidRDefault="00133C7F" w:rsidP="00D81D32">
      <w:pPr>
        <w:pStyle w:val="Otsikko3"/>
        <w:jc w:val="both"/>
      </w:pPr>
      <w:bookmarkStart w:id="19" w:name="_Toc2165375"/>
      <w:r>
        <w:rPr>
          <w:lang w:val="fi"/>
        </w:rPr>
        <w:t>Kaiken korruption torjuminen</w:t>
      </w:r>
      <w:bookmarkEnd w:id="19"/>
    </w:p>
    <w:p w14:paraId="32777669" w14:textId="77777777" w:rsidR="00133C7F" w:rsidRPr="00133C7F" w:rsidRDefault="00133C7F" w:rsidP="00D81D32">
      <w:pPr>
        <w:jc w:val="both"/>
      </w:pPr>
      <w:r>
        <w:rPr>
          <w:lang w:val="fi"/>
        </w:rPr>
        <w:t>Toimintasäännöissä on kerrottava selvästi, että kaikki suorat tai epäsuorat korruption muodot ja vaikutusvallan väärinkäyttö on kielletty kaikilta yrityksen työntekijöiltä. Tämä pätee erityisesti seuraavissa tilanteissa:</w:t>
      </w:r>
    </w:p>
    <w:p w14:paraId="2C0668BF" w14:textId="77777777" w:rsidR="00133C7F" w:rsidRPr="00C94C54" w:rsidRDefault="009D0699" w:rsidP="0036650C">
      <w:pPr>
        <w:pStyle w:val="Otsikko4"/>
      </w:pPr>
      <w:r>
        <w:rPr>
          <w:lang w:val="fi"/>
        </w:rPr>
        <w:t>Suhteet virkamiehiin</w:t>
      </w:r>
    </w:p>
    <w:p w14:paraId="0CED2F9F" w14:textId="6BD629FA" w:rsidR="00133C7F" w:rsidRPr="00133C7F" w:rsidRDefault="00133C7F" w:rsidP="00D81D32">
      <w:pPr>
        <w:jc w:val="both"/>
      </w:pPr>
      <w:r>
        <w:rPr>
          <w:lang w:val="fi"/>
        </w:rPr>
        <w:t>Yrityksen liiketoimissa on ehkä solmittava suhteita virkamiehiin tai valtionhallinnon edustajiin, niin kotimaassa kuin ulkomailla. Näihin</w:t>
      </w:r>
      <w:r w:rsidR="00F2682F">
        <w:rPr>
          <w:lang w:val="fi"/>
        </w:rPr>
        <w:t xml:space="preserve"> yrityksen ja julkisen sektorin välisiin</w:t>
      </w:r>
      <w:r>
        <w:rPr>
          <w:lang w:val="fi"/>
        </w:rPr>
        <w:t xml:space="preserve"> suhteisiin liittyviä kauppoja säätelevät eri ehdot kuin kahden yksityisen yrityksen välisiä kauppoja</w:t>
      </w:r>
      <w:r w:rsidR="00D423AC">
        <w:rPr>
          <w:lang w:val="fi"/>
        </w:rPr>
        <w:t>, esimerkkinä julkiset hankinnat</w:t>
      </w:r>
      <w:r>
        <w:rPr>
          <w:lang w:val="fi"/>
        </w:rPr>
        <w:t xml:space="preserve">. Lisäksi </w:t>
      </w:r>
      <w:r w:rsidR="009B4606">
        <w:rPr>
          <w:lang w:val="fi"/>
        </w:rPr>
        <w:t>julkis</w:t>
      </w:r>
      <w:r w:rsidR="002A345C">
        <w:rPr>
          <w:lang w:val="fi"/>
        </w:rPr>
        <w:t xml:space="preserve">omisteisten yritysten työntekijät voidaan tulkita </w:t>
      </w:r>
      <w:r w:rsidR="009B4606">
        <w:rPr>
          <w:lang w:val="fi"/>
        </w:rPr>
        <w:t xml:space="preserve">virkamiehiksi </w:t>
      </w:r>
      <w:r w:rsidR="009B4606" w:rsidRPr="009B4606">
        <w:rPr>
          <w:lang w:val="fi"/>
        </w:rPr>
        <w:t>tiettyjen edellytysten täyttyessä</w:t>
      </w:r>
      <w:r w:rsidR="009B4606">
        <w:rPr>
          <w:lang w:val="fi"/>
        </w:rPr>
        <w:t>,</w:t>
      </w:r>
      <w:r w:rsidR="009B4606" w:rsidRPr="009B4606">
        <w:rPr>
          <w:lang w:val="fi"/>
        </w:rPr>
        <w:t xml:space="preserve"> kuten esimerkiksi julkisen vallan käyttö</w:t>
      </w:r>
      <w:r w:rsidR="009B4606">
        <w:rPr>
          <w:lang w:val="fi"/>
        </w:rPr>
        <w:t>.</w:t>
      </w:r>
    </w:p>
    <w:p w14:paraId="02489E23" w14:textId="77777777" w:rsidR="00133C7F" w:rsidRPr="00C94C54" w:rsidRDefault="00133C7F" w:rsidP="0036650C">
      <w:pPr>
        <w:pStyle w:val="Otsikko4"/>
      </w:pPr>
      <w:r>
        <w:rPr>
          <w:lang w:val="fi"/>
        </w:rPr>
        <w:t>Suhteet asiakkaisiin ja toimittajiin</w:t>
      </w:r>
    </w:p>
    <w:p w14:paraId="36E7611C" w14:textId="16C0C3E7" w:rsidR="00133C7F" w:rsidRPr="00133C7F" w:rsidRDefault="00133C7F" w:rsidP="00D81D32">
      <w:pPr>
        <w:jc w:val="both"/>
      </w:pPr>
      <w:r>
        <w:rPr>
          <w:lang w:val="fi"/>
        </w:rPr>
        <w:t xml:space="preserve">Yrityksen suhde asiakkaisiin ja toimittajiin on äärimmäisen tärkeä. Jokaisen työntekijän on kohdeltava asiakkaita ja toimittajia samoin kuin hän toivoisi itseään kohdeltavan, riippumatta siitä, ovatko nämä yksityisiä vai julkisia tahoja. Jokaisen toimittajasuhteen osalta on varmistettava, ettei se ole ristiriidassa yrityksen toimintasääntöjen kanssa. Toimittajasuhteista vastaavan henkilön on pidettävä jokaisen toimitussopimuksen tekemisen ehtona sitoutumista </w:t>
      </w:r>
      <w:r w:rsidR="002A345C">
        <w:rPr>
          <w:lang w:val="fi"/>
        </w:rPr>
        <w:t>toimintasääntöihin</w:t>
      </w:r>
      <w:r>
        <w:rPr>
          <w:lang w:val="fi"/>
        </w:rPr>
        <w:t>.</w:t>
      </w:r>
    </w:p>
    <w:p w14:paraId="65853215" w14:textId="77777777" w:rsidR="00133C7F" w:rsidRPr="00C94C54" w:rsidRDefault="009D0699" w:rsidP="0036650C">
      <w:pPr>
        <w:pStyle w:val="Otsikko4"/>
      </w:pPr>
      <w:r>
        <w:rPr>
          <w:lang w:val="fi"/>
        </w:rPr>
        <w:t xml:space="preserve">Lahjat ja kestitys </w:t>
      </w:r>
    </w:p>
    <w:p w14:paraId="41DF4857" w14:textId="77777777" w:rsidR="009D0699" w:rsidRDefault="00133C7F" w:rsidP="00D81D32">
      <w:pPr>
        <w:jc w:val="both"/>
      </w:pPr>
      <w:r>
        <w:rPr>
          <w:lang w:val="fi"/>
        </w:rPr>
        <w:t>Vaikka lahjoilla ja kestityksellä ilmaistaan usein ystävyyttä ja toivotetaan vieraat tervetulleeksi, niitä voidaan käyttää myös korruption välineinä. Siksi jossakin maassa itsestään selvänä pidetty kestitys saattaa jossakin toisessa maassa olla laitonta.</w:t>
      </w:r>
    </w:p>
    <w:p w14:paraId="2DE6FCFC" w14:textId="77777777" w:rsidR="00133C7F" w:rsidRPr="00133C7F" w:rsidRDefault="00133C7F" w:rsidP="00D81D32">
      <w:pPr>
        <w:jc w:val="both"/>
      </w:pPr>
      <w:r>
        <w:rPr>
          <w:b/>
          <w:bCs/>
          <w:lang w:val="fi"/>
        </w:rPr>
        <w:lastRenderedPageBreak/>
        <w:t xml:space="preserve">Lahjat </w:t>
      </w:r>
      <w:r>
        <w:rPr>
          <w:lang w:val="fi"/>
        </w:rPr>
        <w:t>ovat annettuja tavaroita tai joskus rahaa. Lahjoja tarjotaan joskus tietyissä erityistilanteissa, kuten uuden vuoden juhlissa, lapsen syntymän johdosta, syntymäpäivänä, häissä taikka kiitollisuuden tai ystävyyden osoituksena. Liikemaailmassa lahjoja annetaan asiakkaille tai liikekumppaneille sitoutumisen vahvistamiseksi.</w:t>
      </w:r>
    </w:p>
    <w:p w14:paraId="11841F0D" w14:textId="77777777" w:rsidR="00133C7F" w:rsidRPr="00133C7F" w:rsidRDefault="00133C7F" w:rsidP="00D81D32">
      <w:pPr>
        <w:jc w:val="both"/>
      </w:pPr>
      <w:r>
        <w:rPr>
          <w:lang w:val="fi"/>
        </w:rPr>
        <w:t>Jos lahja on sosiaalisiin normeihin ja tapoihin nähden kohtuuttoman suuri, se saattaa olla korruptiojuoni, jonka tarkoituksena on saada aikaan moraalinen velvoite vastavuoroisesta palveluksesta. Säännölliset ja runsaat lahjat luovat ilmapiirin, jossa lahjojen vastaanottajan on helppo suosia päätöksissään lahjojen antajaa.</w:t>
      </w:r>
    </w:p>
    <w:p w14:paraId="14A7DE7D" w14:textId="77777777" w:rsidR="00133C7F" w:rsidRPr="00133C7F" w:rsidRDefault="00133C7F" w:rsidP="00D81D32">
      <w:pPr>
        <w:jc w:val="both"/>
      </w:pPr>
      <w:r>
        <w:rPr>
          <w:b/>
          <w:bCs/>
          <w:lang w:val="fi"/>
        </w:rPr>
        <w:t xml:space="preserve">Kestitys </w:t>
      </w:r>
      <w:r>
        <w:rPr>
          <w:lang w:val="fi"/>
        </w:rPr>
        <w:t>tarkoittaa vieraiden viihdyttämistä tarjoamalla heille esimerkiksi ylellisen illallisen tai liput merkittävään urheilu- tai kulttuuritapahtumaan, kenties jopa matka- ja majoituskustannusten maksamista. Ylenmääräinen kestitys voi niin ikään olla korruptiojuoni.</w:t>
      </w:r>
    </w:p>
    <w:p w14:paraId="070F0DB2" w14:textId="7C282C96" w:rsidR="00133C7F" w:rsidRDefault="00133C7F" w:rsidP="00D81D32">
      <w:pPr>
        <w:jc w:val="both"/>
      </w:pPr>
      <w:r>
        <w:rPr>
          <w:lang w:val="fi"/>
        </w:rPr>
        <w:t>Useissa maissa on tiukat säännöt siitä, minkä verran kestitystä virkamiesten sallitaan ottaa vastaan. Yritysten on otettava selvää näistä säännöistä</w:t>
      </w:r>
      <w:r w:rsidR="00F2682F">
        <w:rPr>
          <w:lang w:val="fi"/>
        </w:rPr>
        <w:t>.</w:t>
      </w:r>
    </w:p>
    <w:tbl>
      <w:tblPr>
        <w:tblStyle w:val="TaulukkoRuudukko"/>
        <w:tblW w:w="0" w:type="auto"/>
        <w:tblLook w:val="04A0" w:firstRow="1" w:lastRow="0" w:firstColumn="1" w:lastColumn="0" w:noHBand="0" w:noVBand="1"/>
      </w:tblPr>
      <w:tblGrid>
        <w:gridCol w:w="9628"/>
      </w:tblGrid>
      <w:tr w:rsidR="00137686" w:rsidRPr="00E34ED2" w14:paraId="1922BDDA" w14:textId="77777777" w:rsidTr="00137686">
        <w:tc>
          <w:tcPr>
            <w:tcW w:w="9628" w:type="dxa"/>
          </w:tcPr>
          <w:p w14:paraId="20D39DEB" w14:textId="77777777" w:rsidR="00137686" w:rsidRPr="00137686" w:rsidRDefault="00137686" w:rsidP="000D5EC9">
            <w:pPr>
              <w:spacing w:before="120" w:after="120"/>
              <w:jc w:val="both"/>
              <w:rPr>
                <w:b/>
                <w:color w:val="1F497D" w:themeColor="text2"/>
              </w:rPr>
            </w:pPr>
            <w:r>
              <w:rPr>
                <w:b/>
                <w:bCs/>
                <w:color w:val="1F497D" w:themeColor="text2"/>
                <w:lang w:val="fi"/>
              </w:rPr>
              <w:t>Kolme lahjoihin ja kestitykseen liittyvää perusperiaatetta</w:t>
            </w:r>
          </w:p>
          <w:p w14:paraId="715DFA23" w14:textId="77777777" w:rsidR="00137686" w:rsidRPr="00137686" w:rsidRDefault="00137686" w:rsidP="000D5EC9">
            <w:pPr>
              <w:numPr>
                <w:ilvl w:val="0"/>
                <w:numId w:val="14"/>
              </w:numPr>
              <w:spacing w:before="120" w:after="120"/>
              <w:contextualSpacing/>
              <w:jc w:val="both"/>
            </w:pPr>
            <w:r>
              <w:rPr>
                <w:lang w:val="fi"/>
              </w:rPr>
              <w:t>Työntekijät ja kolmannet osapuolet eivät saa vastaanottaa eivätkä antaa lahjoja tilanteissa, joissa lahja voisi vaikuttaa vastaanottajan harkintakykyyn tai voisi syntyä vaikutelma, että lahja vaikuttaa siihen.</w:t>
            </w:r>
          </w:p>
          <w:p w14:paraId="3D5212A4" w14:textId="77777777" w:rsidR="00137686" w:rsidRPr="00137686" w:rsidRDefault="00137686" w:rsidP="000D5EC9">
            <w:pPr>
              <w:numPr>
                <w:ilvl w:val="0"/>
                <w:numId w:val="14"/>
              </w:numPr>
              <w:spacing w:before="120" w:after="120"/>
              <w:contextualSpacing/>
              <w:jc w:val="both"/>
            </w:pPr>
            <w:r>
              <w:rPr>
                <w:lang w:val="fi"/>
              </w:rPr>
              <w:t>Työntekijät saavat vastaanottaa ja tarjota vain kohtuullisia aterioita ja tilanteeseen sopivia, arvoltaan symbolisia lahjoja. Yksikään työntekijä ei saa vastaanottaa eikä tarjota lahjaa, ateriaa tai kestitystä, jos hän epäilee, että sen taustalla on yritys vaikuttaa suhteeseen.</w:t>
            </w:r>
          </w:p>
          <w:p w14:paraId="10A1F639" w14:textId="77777777" w:rsidR="00137686" w:rsidRPr="00137686" w:rsidRDefault="00137686" w:rsidP="000D5EC9">
            <w:pPr>
              <w:numPr>
                <w:ilvl w:val="0"/>
                <w:numId w:val="14"/>
              </w:numPr>
              <w:spacing w:before="120" w:after="120"/>
              <w:contextualSpacing/>
              <w:jc w:val="both"/>
            </w:pPr>
            <w:r>
              <w:rPr>
                <w:lang w:val="fi"/>
              </w:rPr>
              <w:t>Ennen anteliaan lahjan vastaanottamista tai tarjoamista työntekijän on arvioitava tilanne ja keskusteltava asiasta yrityksen sisällä.</w:t>
            </w:r>
          </w:p>
          <w:p w14:paraId="05AB5684" w14:textId="77777777" w:rsidR="00137686" w:rsidRDefault="00137686" w:rsidP="00D81D32">
            <w:pPr>
              <w:jc w:val="both"/>
            </w:pPr>
          </w:p>
        </w:tc>
      </w:tr>
    </w:tbl>
    <w:p w14:paraId="18C54A31" w14:textId="77777777" w:rsidR="00137686" w:rsidRPr="00133C7F" w:rsidRDefault="00137686" w:rsidP="00D81D32">
      <w:pPr>
        <w:jc w:val="both"/>
      </w:pPr>
    </w:p>
    <w:p w14:paraId="2899E824" w14:textId="77777777" w:rsidR="00133C7F" w:rsidRPr="00133C7F" w:rsidRDefault="00133C7F" w:rsidP="00D81D32">
      <w:pPr>
        <w:jc w:val="both"/>
      </w:pPr>
      <w:r>
        <w:rPr>
          <w:lang w:val="fi"/>
        </w:rPr>
        <w:t>Jotta näiden periaatteiden soveltaminen olisi helppoa, toimintasäännöissä on määriteltävä mahdollisimman konkreettiset säännöt lahjoista ja kestityksestä.</w:t>
      </w:r>
    </w:p>
    <w:p w14:paraId="3E7E19F8" w14:textId="77777777" w:rsidR="00133C7F" w:rsidRPr="00C94C54" w:rsidRDefault="009D0699" w:rsidP="0036650C">
      <w:pPr>
        <w:pStyle w:val="Otsikko4"/>
      </w:pPr>
      <w:r>
        <w:rPr>
          <w:lang w:val="fi"/>
        </w:rPr>
        <w:t>Eturistiriidat</w:t>
      </w:r>
    </w:p>
    <w:p w14:paraId="06B70707" w14:textId="77777777" w:rsidR="00133C7F" w:rsidRPr="00133C7F" w:rsidRDefault="00133C7F" w:rsidP="00D81D32">
      <w:pPr>
        <w:jc w:val="both"/>
      </w:pPr>
      <w:r>
        <w:rPr>
          <w:lang w:val="fi"/>
        </w:rPr>
        <w:t>Eturistiriidat ovat erityinen korruption muoto, jota ilmenee tilanteissa, joissa yksi tai useampi henkilö saa etua päätäntävaltansa käytöstä, koituipa tämä etu henkilölle itselleen tai hänen lähisukulaiselleen tai ystävälleen. Tällaista korruptiota ilmenee erittäin usein lähisukulaisten tai ystävien rekrytoinnissa tai heidän suosimisessaan tavaroiden ja palveluiden tuottajaa valittaessa.</w:t>
      </w:r>
    </w:p>
    <w:p w14:paraId="36955968" w14:textId="77777777" w:rsidR="00133C7F" w:rsidRPr="00133C7F" w:rsidRDefault="00133C7F" w:rsidP="00D81D32">
      <w:pPr>
        <w:jc w:val="both"/>
      </w:pPr>
      <w:r>
        <w:rPr>
          <w:lang w:val="fi"/>
        </w:rPr>
        <w:t>Kansainvälisen kauppakamarin korruptiontorjuntaohjeiden</w:t>
      </w:r>
      <w:r>
        <w:rPr>
          <w:rStyle w:val="Alaviitteenviite"/>
          <w:lang w:val="fi"/>
        </w:rPr>
        <w:footnoteReference w:id="19"/>
      </w:r>
      <w:r>
        <w:rPr>
          <w:lang w:val="fi"/>
        </w:rPr>
        <w:t xml:space="preserve"> mukaan yritysten on seurattava ja säädeltävä todellisia tai mahdollisia eturistiriitoja tai eturistiriidalta näyttäviä tilanteita, joissa osallisena on yrityksen johtaja, toimihenkilö, työntekijä tai edustaja. Ohjeissa myös kielletään yritykset hyötyä eturistiriidoista, joissa syyllinen taho on jokin toinen yritys. </w:t>
      </w:r>
    </w:p>
    <w:p w14:paraId="1A93B7A9" w14:textId="77777777" w:rsidR="00133C7F" w:rsidRPr="00C94C54" w:rsidRDefault="009D0699" w:rsidP="0036650C">
      <w:pPr>
        <w:pStyle w:val="Otsikko4"/>
      </w:pPr>
      <w:r>
        <w:rPr>
          <w:lang w:val="fi"/>
        </w:rPr>
        <w:lastRenderedPageBreak/>
        <w:t>Kirjanpito ja taloushallinto</w:t>
      </w:r>
    </w:p>
    <w:p w14:paraId="2FF98FCF" w14:textId="77777777" w:rsidR="00133C7F" w:rsidRPr="00133C7F" w:rsidRDefault="00133C7F" w:rsidP="00D81D32">
      <w:pPr>
        <w:jc w:val="both"/>
      </w:pPr>
      <w:r>
        <w:rPr>
          <w:lang w:val="fi"/>
        </w:rPr>
        <w:t xml:space="preserve">Kirjanpidon luotettavuus on olennainen osa yrityksen lainmukaista, rehellistä ja tehokasta hallintoa. Yrityksen velvollisuutena on varmistaa, että sen kirjanpito on luotettavaa ja täydellistä ja että se noudattaa sekä sovellettavia määräyksiä että yrityksen sisäisiä käytäntöjä. </w:t>
      </w:r>
    </w:p>
    <w:p w14:paraId="140EC1A2" w14:textId="5FEEA7B8" w:rsidR="00133C7F" w:rsidRPr="00133C7F" w:rsidRDefault="00133C7F" w:rsidP="00D81D32">
      <w:pPr>
        <w:jc w:val="both"/>
      </w:pPr>
      <w:r>
        <w:rPr>
          <w:lang w:val="fi"/>
        </w:rPr>
        <w:t xml:space="preserve">Vastuu kirjanpitotapahtumien moitteettomuudesta koskee yrityksen jokaista työntekijää, ei pelkästään kirjanpitäjiä ja taloushallinnon </w:t>
      </w:r>
      <w:r w:rsidR="002A345C">
        <w:rPr>
          <w:lang w:val="fi"/>
        </w:rPr>
        <w:t>edustajia</w:t>
      </w:r>
      <w:r>
        <w:rPr>
          <w:lang w:val="fi"/>
        </w:rPr>
        <w:t xml:space="preserve">. Kirjanpitoasiakirjojen ja </w:t>
      </w:r>
      <w:r>
        <w:rPr>
          <w:lang w:val="fi"/>
        </w:rPr>
        <w:noBreakHyphen/>
        <w:t>raporttien</w:t>
      </w:r>
      <w:r w:rsidR="007B666B">
        <w:rPr>
          <w:lang w:val="fi"/>
        </w:rPr>
        <w:t xml:space="preserve"> tarkkuus ja lainmukaisuus tukevat</w:t>
      </w:r>
      <w:r>
        <w:rPr>
          <w:lang w:val="fi"/>
        </w:rPr>
        <w:t xml:space="preserve"> yrityksen mainet</w:t>
      </w:r>
      <w:r w:rsidR="007B666B">
        <w:rPr>
          <w:lang w:val="fi"/>
        </w:rPr>
        <w:t>ta ja luotettavuutta sekä auttavat</w:t>
      </w:r>
      <w:r>
        <w:rPr>
          <w:lang w:val="fi"/>
        </w:rPr>
        <w:t xml:space="preserve"> yritystä täyttämään lakien ja määräysten vaatimukset.</w:t>
      </w:r>
    </w:p>
    <w:p w14:paraId="152717A1" w14:textId="77777777" w:rsidR="00133C7F" w:rsidRPr="00C94C54" w:rsidRDefault="00133C7F" w:rsidP="0036650C">
      <w:pPr>
        <w:pStyle w:val="Otsikko4"/>
      </w:pPr>
      <w:r>
        <w:rPr>
          <w:lang w:val="fi"/>
        </w:rPr>
        <w:t>Esimerkkejä siitä, miksi kirjanpidon tarkkuus on jokaisen työntekijän vastuulla</w:t>
      </w:r>
    </w:p>
    <w:p w14:paraId="17C242AC" w14:textId="77777777" w:rsidR="00133C7F" w:rsidRPr="00307FC7" w:rsidRDefault="00133C7F" w:rsidP="00307FC7">
      <w:pPr>
        <w:pStyle w:val="Luettelokappale"/>
        <w:numPr>
          <w:ilvl w:val="0"/>
          <w:numId w:val="38"/>
        </w:numPr>
        <w:jc w:val="both"/>
      </w:pPr>
      <w:r>
        <w:rPr>
          <w:lang w:val="fi"/>
        </w:rPr>
        <w:t>Työntekijä saa korvauksia kuluista, jotka ovat aiheutuneet hyödyn tuottamisesta jollekulle virkamiehelle tai vastaavassa asemassa olevalle henkilölle yrityksen tietämättä.</w:t>
      </w:r>
    </w:p>
    <w:p w14:paraId="12848965" w14:textId="77777777" w:rsidR="00133C7F" w:rsidRPr="00307FC7" w:rsidRDefault="00133C7F" w:rsidP="00307FC7">
      <w:pPr>
        <w:pStyle w:val="Luettelokappale"/>
        <w:numPr>
          <w:ilvl w:val="0"/>
          <w:numId w:val="38"/>
        </w:numPr>
        <w:jc w:val="both"/>
      </w:pPr>
      <w:r>
        <w:rPr>
          <w:lang w:val="fi"/>
        </w:rPr>
        <w:t>Väärennetyt laskut ovat tapa siirtää rahavaroja pois jostakin organisaatiosta esimerkiksi salaiseen rahastoon.</w:t>
      </w:r>
    </w:p>
    <w:p w14:paraId="0197910E" w14:textId="77777777" w:rsidR="009D0699" w:rsidRPr="00307FC7" w:rsidRDefault="00133C7F" w:rsidP="00307FC7">
      <w:pPr>
        <w:pStyle w:val="Luettelokappale"/>
        <w:numPr>
          <w:ilvl w:val="0"/>
          <w:numId w:val="38"/>
        </w:numPr>
        <w:jc w:val="both"/>
      </w:pPr>
      <w:r>
        <w:rPr>
          <w:lang w:val="fi"/>
        </w:rPr>
        <w:t>Työntekijä saattaa antaa harhaanjohtavan selityksen epäilyttävän velan kattamisesta.</w:t>
      </w:r>
    </w:p>
    <w:p w14:paraId="2EA483C1" w14:textId="77777777" w:rsidR="00133C7F" w:rsidRPr="00133C7F" w:rsidRDefault="00133C7F" w:rsidP="00D81D32">
      <w:pPr>
        <w:jc w:val="both"/>
      </w:pPr>
      <w:r>
        <w:rPr>
          <w:lang w:val="fi"/>
        </w:rPr>
        <w:t>Kukaan työntekijä ei koskaan saa toimia petollisesti tai epärehellisesti yrityksen tai jonkin kolmannen osapuolen omaisuuteen, resursseihin, tileihin tai suhteisiin nähden. Työntekijöiden velvollisuutena on antaa mahdollisimman tarkkoja ja täydellisiä tietoja toimistaan ja viestinnästään. Erehtyminen on toisaalta inhimillistä, joten toimintasääntöjen rikkomukseksi on katsottava vain tahalliset teot, joiden tarkoituksena on hämärtää tapahtumia tai kirjata ne virheellisesti tai väärentää kirjanpitovienti.</w:t>
      </w:r>
    </w:p>
    <w:p w14:paraId="785F4965" w14:textId="77777777" w:rsidR="00133C7F" w:rsidRPr="00133C7F" w:rsidRDefault="00133C7F" w:rsidP="00D81D32">
      <w:pPr>
        <w:pStyle w:val="Otsikko3"/>
        <w:jc w:val="both"/>
      </w:pPr>
      <w:bookmarkStart w:id="20" w:name="_Toc2165376"/>
      <w:r>
        <w:rPr>
          <w:lang w:val="fi"/>
        </w:rPr>
        <w:t>Toimintasääntöjen rikkomustapausten käsitteleminen</w:t>
      </w:r>
      <w:bookmarkEnd w:id="20"/>
    </w:p>
    <w:p w14:paraId="7A8F9B91" w14:textId="50FA575E" w:rsidR="00133C7F" w:rsidRPr="00133C7F" w:rsidRDefault="00133C7F" w:rsidP="00D81D32">
      <w:pPr>
        <w:jc w:val="both"/>
      </w:pPr>
      <w:r>
        <w:rPr>
          <w:lang w:val="fi"/>
        </w:rPr>
        <w:t>Epäeettistä tai laitonta toimintaa havainneen tai epäilevän johtajan tai työntekijän on voitava ilmoittaa asiasta esimiehelleen tai kysyä neuvoa ilman moitteiden tai rangaistuksen uhkaa. Siksi johtajan tai työntekijän on voitava ottaa yhteys välittömään esimieheensä, luottamaansa johtajaan taikka lakiosastoon tai henkilöstöhallintoon.</w:t>
      </w:r>
    </w:p>
    <w:p w14:paraId="724FF33F" w14:textId="77777777" w:rsidR="00133C7F" w:rsidRPr="00133C7F" w:rsidRDefault="00133C7F" w:rsidP="00D81D32">
      <w:pPr>
        <w:jc w:val="both"/>
      </w:pPr>
      <w:r>
        <w:rPr>
          <w:lang w:val="fi"/>
        </w:rPr>
        <w:t>Tällaisen hyvässä uskossa tehdyn ilmoituksen on tietenkin oltava rehellinen ja täsmällinen, ja se on tehtävä mahdollisimman pian. Siitä eteenpäin ongelman käsittely on yrityksen vastuulla, ja yrityksen on tehtävä tarvittavat toimet, jotta ongelma ei johtaisi lain rikkomiseen tai työntekijöiden terveyden ja turvallisuuden vaarantumiseen tai vahingoittaisi yrityksen mainetta.</w:t>
      </w:r>
    </w:p>
    <w:p w14:paraId="0033B58C" w14:textId="77777777" w:rsidR="00133C7F" w:rsidRPr="00C94C54" w:rsidRDefault="009D0699" w:rsidP="005343C1">
      <w:pPr>
        <w:pStyle w:val="Otsikko4"/>
      </w:pPr>
      <w:r>
        <w:rPr>
          <w:lang w:val="fi"/>
        </w:rPr>
        <w:t>Kurinpitotoimet</w:t>
      </w:r>
    </w:p>
    <w:p w14:paraId="5AC8607F" w14:textId="77777777" w:rsidR="00133C7F" w:rsidRPr="00133C7F" w:rsidRDefault="00133C7F" w:rsidP="00D81D32">
      <w:pPr>
        <w:jc w:val="both"/>
      </w:pPr>
      <w:r>
        <w:rPr>
          <w:lang w:val="fi"/>
        </w:rPr>
        <w:t>Toimintasäännöissä on määrättävä selkeästi, että jokaisen yrityksessä työskentelevän henkilön, niin johtajien, esimiesten kuin työntekijöiden, on noudatettava toimintaohjeita ja niiden rikkominen johtaa rangaistusmenettelyyn. Säännöissä on myös tärkeää määrätä yksiselitteisesti, että tässä asiassa ei tehdä poikkeuksia eikä myönnetä etuoikeuksia tai vastuuvapauksia.</w:t>
      </w:r>
    </w:p>
    <w:p w14:paraId="4F2BA9AB" w14:textId="7BB12BC6" w:rsidR="00133C7F" w:rsidRPr="00133C7F" w:rsidRDefault="00133C7F" w:rsidP="00D81D32">
      <w:pPr>
        <w:jc w:val="both"/>
      </w:pPr>
      <w:r>
        <w:rPr>
          <w:lang w:val="fi"/>
        </w:rPr>
        <w:t>Jos jotakin toimintasäännön määräystä rikotaan, johdon tehtävänä on käytettävä asiamukaisia, oikeasuhtaisia ja varoittavia kurinpitotoimia ja korjattava tilanne. Jos rikkomuksia havaitaan toistuvasti, on ryhdyttävä tarvittaviin toimenpiteisin toistuvuuden estämiseksi. Toimintasääntöjen vakavista ja toistuvista rikkomisista, jotka voivat vakavasti vahingoittaa yrityksen mainetta, voidaan rangaista lopettamalla rikkomuksiin suoraan syyllistyneen henkilön työsuhde sekä hänen välittömän esimiehensä työsuhde.</w:t>
      </w:r>
    </w:p>
    <w:p w14:paraId="58E0A4F9" w14:textId="77777777" w:rsidR="00133C7F" w:rsidRPr="00133C7F" w:rsidRDefault="00C504F4" w:rsidP="00D81D32">
      <w:pPr>
        <w:pStyle w:val="Otsikko3"/>
        <w:jc w:val="both"/>
      </w:pPr>
      <w:bookmarkStart w:id="21" w:name="_Toc2165377"/>
      <w:r>
        <w:rPr>
          <w:lang w:val="fi"/>
        </w:rPr>
        <w:lastRenderedPageBreak/>
        <w:t>Johtamisen menettelyt</w:t>
      </w:r>
      <w:bookmarkEnd w:id="21"/>
    </w:p>
    <w:p w14:paraId="3D25C4E4" w14:textId="77777777" w:rsidR="00133C7F" w:rsidRPr="00C94C54" w:rsidRDefault="00C504F4" w:rsidP="0036650C">
      <w:pPr>
        <w:pStyle w:val="Otsikko4"/>
      </w:pPr>
      <w:r>
        <w:rPr>
          <w:lang w:val="fi"/>
        </w:rPr>
        <w:t>Säännöllinen sisäinen viestintä</w:t>
      </w:r>
    </w:p>
    <w:p w14:paraId="6CFF2FE6" w14:textId="77777777" w:rsidR="00133C7F" w:rsidRPr="00133C7F" w:rsidRDefault="00133C7F" w:rsidP="00D81D32">
      <w:pPr>
        <w:jc w:val="both"/>
      </w:pPr>
      <w:r>
        <w:rPr>
          <w:lang w:val="fi"/>
        </w:rPr>
        <w:t xml:space="preserve">Yrityksessä on säännöllisesti tiedotettava, että yrityksessä on käytössä kirjallinen säännöstö etiikasta ja vaatimustenmukaisuudesta. Jokaisen yrityksessä työskentelevän on kyettävä kertomaan näiden sääntöjen ydinajatukset hyvin selkeästi ja yksinkertaisesti. ”Ei lahjontaa”, ”kilpailulainsäädäntöä on noudatettava”, ”aseta yrityksen edut omien etujesi edelle, kun teet ammattiisi liittyviä päätöksiä”, jne. </w:t>
      </w:r>
    </w:p>
    <w:p w14:paraId="14DD78ED" w14:textId="77777777" w:rsidR="00133C7F" w:rsidRPr="00133C7F" w:rsidRDefault="00133C7F" w:rsidP="00D81D32">
      <w:pPr>
        <w:jc w:val="both"/>
      </w:pPr>
      <w:r>
        <w:rPr>
          <w:lang w:val="fi"/>
        </w:rPr>
        <w:t>Toistuva tiedottaminen toimintasääntöjen sisällöstä tai säädöksissä tapahtuneista muutoksista on varma tapa pitää yllä tietoisuutta vaatimusten noudattamisen tärkeydestä vuoden ympäri. Erityisen tärkeää tämä on arkaluonteisissa tehtävissä toimivien osalta. Kertaus on opintojen äiti. Sääntöjä kertaamalla ilmennetään myös yrityksen jatkuvaa sitoutumista eettiseen toimintaan sekä yrityksen tapaa kannustaa työntekijöitä ja liikekumppaneita toimimaan eettisesti korkeatasoisella tavalla.</w:t>
      </w:r>
    </w:p>
    <w:p w14:paraId="0F74E502" w14:textId="77777777" w:rsidR="00133C7F" w:rsidRPr="00C94C54" w:rsidRDefault="00133C7F" w:rsidP="0036650C">
      <w:pPr>
        <w:pStyle w:val="Otsikko4"/>
      </w:pPr>
      <w:r>
        <w:rPr>
          <w:lang w:val="fi"/>
        </w:rPr>
        <w:t>Koulutus ja tietämyksen levittäminen</w:t>
      </w:r>
    </w:p>
    <w:p w14:paraId="12822717" w14:textId="14865039" w:rsidR="00133C7F" w:rsidRPr="00133C7F" w:rsidRDefault="00C504F4" w:rsidP="00D81D32">
      <w:pPr>
        <w:jc w:val="both"/>
      </w:pPr>
      <w:r>
        <w:rPr>
          <w:lang w:val="fi"/>
        </w:rPr>
        <w:t>Kouluttamalla työntekijöitään ja liikekumppaneitaan yritys suojelee itseään parhaiten korruptiolta ja muilta etiikkaan liittyviltä riskeiltä. Liiketoimintaa ja kansainvälistä kauppaa koskeva sääntely muuttuu yhä monimutkaisemmaksi, joten koulutus on paras tapa viestiä vaatimusten noudattamisen tärkeydestä henkilöstölle ja yrityksen muille sidosryhmille.</w:t>
      </w:r>
    </w:p>
    <w:p w14:paraId="26225B06" w14:textId="77777777" w:rsidR="00133C7F" w:rsidRPr="00133C7F" w:rsidRDefault="00133C7F" w:rsidP="00D81D32">
      <w:pPr>
        <w:jc w:val="both"/>
      </w:pPr>
      <w:r>
        <w:rPr>
          <w:lang w:val="fi"/>
        </w:rPr>
        <w:t>Liiketoimintaympäristöissä, joissa epäeettistä käytöstä pidetään normaalina, voi käytännön työelämässä olla ennakoitua vaikeampaa välttää lahjontaa, vastustaa epäeettisiä pyyntöjä tai kiristystä, kieltäytyä salaisten rahastojen luonnista, torjua epäilyttävät lahjat ja kestitys tai pidättäytyä laittoman poliittisen tuen antamisesta.</w:t>
      </w:r>
    </w:p>
    <w:p w14:paraId="0F0ABB77" w14:textId="77777777" w:rsidR="00133C7F" w:rsidRPr="00133C7F" w:rsidRDefault="00133C7F" w:rsidP="00D81D32">
      <w:pPr>
        <w:jc w:val="both"/>
      </w:pPr>
      <w:r>
        <w:rPr>
          <w:lang w:val="fi"/>
        </w:rPr>
        <w:t>Koulutuksen myötä jokaisen osallistujan olisi ymmärrettävä yrityksen eettiset periaatteet ja vaatimustenmukaisuusohjelma sekä heidän oma vastuunsa niiden noudattamisessa. Lisäksi osallistujien on saatava riittävästi opastusta riskialttiissa tilanteissa toimimiseen. Tarkoituksena on sovittaa yhteen yrityksen liiketoiminta, toimintasäännöt ja lain määräykset.</w:t>
      </w:r>
    </w:p>
    <w:p w14:paraId="29C6863E" w14:textId="77777777" w:rsidR="00C504F4" w:rsidRDefault="00133C7F" w:rsidP="00D81D32">
      <w:pPr>
        <w:jc w:val="both"/>
      </w:pPr>
      <w:r>
        <w:rPr>
          <w:lang w:val="fi"/>
        </w:rPr>
        <w:t xml:space="preserve">Jotta koulutus olisi tehokasta, sen pitäisi sisältää todenmukaisia tilanteita, joissa koulutettavien olisi opittava toimimaan oikein. Kaikkia teoreettisia seikkoja on valotettava myös konkreettisesti todellisilla, kentältä peräisin olevilla esimerkeillä. Kun osallistujille lisäksi tarjotaan mahdollisuus keskustella avoimesti kokemuksistaan, koulutus toimii myös yrityksen riskinarvioinnin työkaluna ja auttaa tarvittaessa ottamaan käyttöön uusia toimintatapoja. </w:t>
      </w:r>
    </w:p>
    <w:p w14:paraId="4018D356" w14:textId="77777777" w:rsidR="00133C7F" w:rsidRPr="00C504F4" w:rsidRDefault="00133C7F" w:rsidP="0036650C">
      <w:pPr>
        <w:pStyle w:val="Otsikko4"/>
      </w:pPr>
      <w:r>
        <w:rPr>
          <w:lang w:val="fi"/>
        </w:rPr>
        <w:t>Valvonta ja itsearviointi</w:t>
      </w:r>
    </w:p>
    <w:p w14:paraId="137069C7" w14:textId="237779CD" w:rsidR="00133C7F" w:rsidRPr="00133C7F" w:rsidRDefault="00133C7F" w:rsidP="00D81D32">
      <w:pPr>
        <w:jc w:val="both"/>
      </w:pPr>
      <w:r>
        <w:rPr>
          <w:lang w:val="fi"/>
        </w:rPr>
        <w:t xml:space="preserve">Johdon tehtävänä on kertoa työntekijöille tai liikekumppaneille yrityksen toimintamaiden korruptiontorjuntalainsäädännöstä ja </w:t>
      </w:r>
      <w:r>
        <w:rPr>
          <w:lang w:val="fi"/>
        </w:rPr>
        <w:noBreakHyphen/>
        <w:t>standardeista. Johdon velvollisuutena on myös varmistaa, että yrityksen toimintatavat ovat näiden lakien ja standardien mukaisia. Johdon on myös valvottava toimintatapojen tehokkuutta.</w:t>
      </w:r>
    </w:p>
    <w:p w14:paraId="5A96C178" w14:textId="77777777" w:rsidR="00133C7F" w:rsidRPr="00133C7F" w:rsidRDefault="00133C7F" w:rsidP="00D81D32">
      <w:pPr>
        <w:jc w:val="both"/>
      </w:pPr>
      <w:r>
        <w:rPr>
          <w:lang w:val="fi"/>
        </w:rPr>
        <w:t>Etiikasta ja vaatimustenmukaisuudesta vastaamaan nimetty henkilö raportoi esimiehille eri tilanteissa, varsinkin silloin kun yrityksen käytännöt ja päivitykset muuttuvat tai kun on tarvetta seurata niiden toteuttamista. Näiden tehtävien vaikutus ja kuormittavuus on riippuvainen tehtävän vastuusta ja sen käytössä olevien resurssien määrästä.</w:t>
      </w:r>
    </w:p>
    <w:p w14:paraId="7986676B" w14:textId="70BC848D" w:rsidR="00112168" w:rsidRPr="00133C7F" w:rsidRDefault="00133C7F" w:rsidP="00D81D32">
      <w:pPr>
        <w:jc w:val="both"/>
      </w:pPr>
      <w:r>
        <w:rPr>
          <w:lang w:val="fi"/>
        </w:rPr>
        <w:lastRenderedPageBreak/>
        <w:t xml:space="preserve">Sopiva yhdistelmä valvontaa ja säännöllistä itsearviointia rakentaa ja vahvistaa luottamusta etiikka- ja vaatimustenmukaisuusohjelmaan. </w:t>
      </w:r>
    </w:p>
    <w:p w14:paraId="343A66E3" w14:textId="694F99A2" w:rsidR="00133C7F" w:rsidRPr="00133C7F" w:rsidRDefault="00133C7F" w:rsidP="00D81D32">
      <w:pPr>
        <w:pStyle w:val="Otsikko3"/>
        <w:jc w:val="both"/>
      </w:pPr>
      <w:bookmarkStart w:id="22" w:name="_Toc2165378"/>
      <w:r>
        <w:rPr>
          <w:lang w:val="fi"/>
        </w:rPr>
        <w:t>Yrityksen kolmansien osapuolten valvonta</w:t>
      </w:r>
      <w:bookmarkEnd w:id="22"/>
    </w:p>
    <w:p w14:paraId="3F89E569" w14:textId="77777777" w:rsidR="00133C7F" w:rsidRPr="00C94C54" w:rsidRDefault="00133C7F" w:rsidP="0036650C">
      <w:pPr>
        <w:pStyle w:val="Otsikko4"/>
      </w:pPr>
      <w:r>
        <w:rPr>
          <w:lang w:val="fi"/>
        </w:rPr>
        <w:t>Edustajat, välittäjät ja muut kolmannet osapuolet</w:t>
      </w:r>
    </w:p>
    <w:p w14:paraId="2832C9E8" w14:textId="32F0FF34" w:rsidR="00133C7F" w:rsidRPr="00133C7F" w:rsidRDefault="00133C7F" w:rsidP="00D81D32">
      <w:pPr>
        <w:jc w:val="both"/>
      </w:pPr>
      <w:r>
        <w:rPr>
          <w:lang w:val="fi"/>
        </w:rPr>
        <w:t xml:space="preserve">Yrityksen kolmannet osapuolet ovat tahoja, jotka toimittavat yrityksille tavaroita tai palveluita millä tahansa tasolla. Esimerkkejä näistä ovat edustajat, liiketoiminnan kehityskonsultit, kauppaedustajat, tullivirkailijat, monialakonsultit, jälleenmyyjät, alihankkijat, </w:t>
      </w:r>
      <w:r w:rsidR="002A345C" w:rsidRPr="002A345C">
        <w:rPr>
          <w:lang w:val="fi"/>
        </w:rPr>
        <w:t>franchising</w:t>
      </w:r>
      <w:r w:rsidR="002A345C">
        <w:rPr>
          <w:lang w:val="fi"/>
        </w:rPr>
        <w:t>-yrittäjät</w:t>
      </w:r>
      <w:r>
        <w:rPr>
          <w:lang w:val="fi"/>
        </w:rPr>
        <w:t>, juristit, kirjanpitäjät ja muut välikädet, tavaroiden tai materiaalien toimittajat, kumppanit, joiden kanssa yritys on muodostanut tiimin, yhteisyrityksessä toimivat yhteisyrittäjät, jne. Kolmannet osapuolet saattavat toimia yrityksen nimissä markkinointi-, myynti- tai sopimusneuvottelutehtävissä taikka lisenssin tai muiden lupien hakemiseen liittyvissä tehtävissä tai missä tahansa muussa yritystä hyödyttävässä tehtävässä. Kolmannet osapuolet voivat myös toimia alihankkijana toimitusketjussa.</w:t>
      </w:r>
    </w:p>
    <w:p w14:paraId="3F789E2D" w14:textId="59DE4249" w:rsidR="00133C7F" w:rsidRPr="00133C7F" w:rsidRDefault="002E501D" w:rsidP="00D81D32">
      <w:pPr>
        <w:jc w:val="both"/>
      </w:pPr>
      <w:r>
        <w:rPr>
          <w:lang w:val="fi"/>
        </w:rPr>
        <w:t xml:space="preserve">Kaikki nämä kolmannet osapuolet muodostavat riskin yrityksissä, joiden liiketoiminta on ylikansallista. Kolmannen osapuolen muodostama riski voi johtua siitä, että osapuoli tai hänen lähisukulaisensa edustavat valtionhallintoa tai että hänellä on siteitä julkisiin yrityksiin tai vastaaviin laitoksiin. Muita riskejä voivat olla osapuolten väliseen suhteeseen liittyvät riskit ja tavat, joilla kolmas osapuoli pitää yhteyttä edellä mainittuihin tahoihin. </w:t>
      </w:r>
    </w:p>
    <w:p w14:paraId="1158F679" w14:textId="627B38AB" w:rsidR="00133C7F" w:rsidRPr="00133C7F" w:rsidRDefault="00133C7F" w:rsidP="00D81D32">
      <w:pPr>
        <w:jc w:val="both"/>
      </w:pPr>
      <w:r>
        <w:rPr>
          <w:lang w:val="fi"/>
        </w:rPr>
        <w:t xml:space="preserve">Yrityksen ja sen edustajien välinen sopimus määrittää yleensä yrityksen vastuulliseksi edustajiensa toimista näiden toimiessa yrityksen puolesta. Lisäksi ylikansallisen korruption kieltävät </w:t>
      </w:r>
      <w:r w:rsidR="007F0749">
        <w:rPr>
          <w:lang w:val="fi"/>
        </w:rPr>
        <w:t xml:space="preserve">normit </w:t>
      </w:r>
      <w:r>
        <w:rPr>
          <w:lang w:val="fi"/>
        </w:rPr>
        <w:t xml:space="preserve">ulottavat vastuun myös muihin henkilöihin, erityisesti palveluntuottajiin. Oikeudellisia riskejä voi rajoittaa pääasiassa ennaltaehkäisevillä toimilla ja tunnistamalla liikekumppanien tekemät vilpilliset maksut. </w:t>
      </w:r>
    </w:p>
    <w:p w14:paraId="215B6DA8" w14:textId="77777777" w:rsidR="00133C7F" w:rsidRPr="00C94C54" w:rsidRDefault="00133C7F" w:rsidP="0036650C">
      <w:pPr>
        <w:pStyle w:val="Otsikko4"/>
      </w:pPr>
      <w:r>
        <w:rPr>
          <w:lang w:val="fi"/>
        </w:rPr>
        <w:t>Ennakkotarkastusmenetelmä</w:t>
      </w:r>
    </w:p>
    <w:p w14:paraId="4B8A7CE1" w14:textId="09143020" w:rsidR="00133C7F" w:rsidRPr="00133C7F" w:rsidRDefault="00133C7F" w:rsidP="00D81D32">
      <w:pPr>
        <w:jc w:val="both"/>
      </w:pPr>
      <w:r>
        <w:rPr>
          <w:lang w:val="fi"/>
        </w:rPr>
        <w:t>Ennakkotarkastusmenetelmä (eli ”asianmukainen huolellisuus” tai ”due diligence”) on usein vaikea ottaa käyttöön yrityksen sisäisen muutosvastarinnan vuoksi, koska menetelmä koetaan byrokratian lisääntymisenä. Myös yrityksen kanssa toimivat tahot saattavat tästä syystä vastustaa menetelmää, vaikka ymmärtäisivätkin sen tärkeyden ja haluaisivat tehdä yhteistyötä.</w:t>
      </w:r>
    </w:p>
    <w:p w14:paraId="1AE59C15" w14:textId="5303A9E5" w:rsidR="00133C7F" w:rsidRPr="00133C7F" w:rsidRDefault="00133C7F" w:rsidP="00D81D32">
      <w:pPr>
        <w:jc w:val="both"/>
      </w:pPr>
      <w:r>
        <w:rPr>
          <w:lang w:val="fi"/>
        </w:rPr>
        <w:t>Siksi on tärkeää, että jokaisella ennakkotarkastusmenetelmän vaiheella on selvät tavoitteet. On tärkeää kyetä todistamaan kolmansille osapuolille, joilla on erilainen kulttuuritausta ja/tai korkea asema, että tämä asianmukainen huolellisuus on yrityksen tavanomainen menettelytapa, eikä epäluottamuksen osoitus.</w:t>
      </w:r>
    </w:p>
    <w:p w14:paraId="75A18B05" w14:textId="2C39DC9A" w:rsidR="00133C7F" w:rsidRPr="00133C7F" w:rsidRDefault="00133C7F" w:rsidP="00D81D32">
      <w:pPr>
        <w:jc w:val="both"/>
      </w:pPr>
      <w:r>
        <w:rPr>
          <w:lang w:val="fi"/>
        </w:rPr>
        <w:t>Tarkastuksen on oltava joustava ja suhteessa riskiin, joka vallitsee yrityksen tai kolmannen osapuolen toiminta-alueella, yhteistyösuhteiden laadussa tai toiminnassa. Tavoitteena on kyetä osoittamaan, että yritys on kiinnittänyt huomiota kaikkiin osapuolten välisessä suhteessa esiintyviin korruptioriskeihin ja että yritys on tehnyt kohtuulliset toimet näiden riskien hallitsemiseksi ja poistamiseksi.</w:t>
      </w:r>
    </w:p>
    <w:p w14:paraId="515F4443" w14:textId="77777777" w:rsidR="00133C7F" w:rsidRPr="00133C7F" w:rsidRDefault="00133C7F" w:rsidP="00D81D32">
      <w:pPr>
        <w:jc w:val="both"/>
      </w:pPr>
      <w:r>
        <w:rPr>
          <w:lang w:val="fi"/>
        </w:rPr>
        <w:t>Tarkastusta pyytävä henkilö on yrityksessä useimmiten henkilö, joka on ensikosketuksissa kolmanteen osapuoleen ja voi vastata seuraaviin kysymyksiin:</w:t>
      </w:r>
    </w:p>
    <w:p w14:paraId="4ECAAB83" w14:textId="77777777" w:rsidR="00133C7F" w:rsidRPr="00377A16" w:rsidRDefault="00133C7F" w:rsidP="00D81D32">
      <w:pPr>
        <w:pStyle w:val="Luettelokappale"/>
        <w:numPr>
          <w:ilvl w:val="0"/>
          <w:numId w:val="20"/>
        </w:numPr>
        <w:jc w:val="both"/>
      </w:pPr>
      <w:r>
        <w:rPr>
          <w:lang w:val="fi"/>
        </w:rPr>
        <w:t>Mihin yrityksen tarpeeseen tämä kolmas osapuoli vastaa?</w:t>
      </w:r>
    </w:p>
    <w:p w14:paraId="50228D04" w14:textId="77777777" w:rsidR="00133C7F" w:rsidRPr="00377A16" w:rsidRDefault="00133C7F" w:rsidP="00D81D32">
      <w:pPr>
        <w:pStyle w:val="Luettelokappale"/>
        <w:numPr>
          <w:ilvl w:val="0"/>
          <w:numId w:val="20"/>
        </w:numPr>
        <w:jc w:val="both"/>
      </w:pPr>
      <w:r>
        <w:rPr>
          <w:lang w:val="fi"/>
        </w:rPr>
        <w:t>Miten osapuoli tunnistettiin?</w:t>
      </w:r>
    </w:p>
    <w:p w14:paraId="5888B6C8" w14:textId="77777777" w:rsidR="00133C7F" w:rsidRPr="00377A16" w:rsidRDefault="00133C7F" w:rsidP="00D81D32">
      <w:pPr>
        <w:pStyle w:val="Luettelokappale"/>
        <w:numPr>
          <w:ilvl w:val="0"/>
          <w:numId w:val="20"/>
        </w:numPr>
        <w:jc w:val="both"/>
      </w:pPr>
      <w:r>
        <w:rPr>
          <w:lang w:val="fi"/>
        </w:rPr>
        <w:t>Mitä kaupallista ja teknistä osaamista osapuolella on?</w:t>
      </w:r>
    </w:p>
    <w:p w14:paraId="0FD8F8D1" w14:textId="77777777" w:rsidR="00133C7F" w:rsidRPr="00377A16" w:rsidRDefault="00133C7F" w:rsidP="00D81D32">
      <w:pPr>
        <w:pStyle w:val="Luettelokappale"/>
        <w:numPr>
          <w:ilvl w:val="0"/>
          <w:numId w:val="20"/>
        </w:numPr>
        <w:jc w:val="both"/>
      </w:pPr>
      <w:r>
        <w:rPr>
          <w:lang w:val="fi"/>
        </w:rPr>
        <w:lastRenderedPageBreak/>
        <w:t>Mikä on osapuolelle maksettavan korvauksen muodon ja määrän kaupallinen peruste?</w:t>
      </w:r>
    </w:p>
    <w:p w14:paraId="11CE1B75" w14:textId="77777777" w:rsidR="00133C7F" w:rsidRPr="00377A16" w:rsidRDefault="00133C7F" w:rsidP="00D81D32">
      <w:pPr>
        <w:pStyle w:val="Luettelokappale"/>
        <w:numPr>
          <w:ilvl w:val="0"/>
          <w:numId w:val="20"/>
        </w:numPr>
        <w:jc w:val="both"/>
      </w:pPr>
      <w:r>
        <w:rPr>
          <w:lang w:val="fi"/>
        </w:rPr>
        <w:t>…</w:t>
      </w:r>
    </w:p>
    <w:p w14:paraId="2B000D74" w14:textId="77777777" w:rsidR="00133C7F" w:rsidRPr="00377A16" w:rsidRDefault="00133C7F" w:rsidP="00D81D32">
      <w:pPr>
        <w:jc w:val="both"/>
        <w:rPr>
          <w:b/>
        </w:rPr>
      </w:pPr>
      <w:r>
        <w:rPr>
          <w:b/>
          <w:bCs/>
          <w:lang w:val="fi"/>
        </w:rPr>
        <w:t>Tärkeitä asiakirjoja, jotka ennakkotarkastuspyynnön tekevän henkilön on toimitettava:</w:t>
      </w:r>
    </w:p>
    <w:p w14:paraId="3C10EC97" w14:textId="77777777" w:rsidR="00133C7F" w:rsidRPr="00133C7F" w:rsidRDefault="00133C7F" w:rsidP="00D81D32">
      <w:pPr>
        <w:jc w:val="both"/>
      </w:pPr>
      <w:r>
        <w:rPr>
          <w:b/>
          <w:bCs/>
          <w:lang w:val="fi"/>
        </w:rPr>
        <w:t>Kaupalliset tiedot</w:t>
      </w:r>
      <w:r>
        <w:rPr>
          <w:lang w:val="fi"/>
        </w:rPr>
        <w:t>: kopiot kaikista vastaanotetuista asiakirjoista, mukaan lukien yrityksen rekisteröintitodistus.</w:t>
      </w:r>
    </w:p>
    <w:p w14:paraId="70512156" w14:textId="5672CA7D" w:rsidR="00133C7F" w:rsidRPr="00133C7F" w:rsidRDefault="00133C7F" w:rsidP="00D81D32">
      <w:pPr>
        <w:jc w:val="both"/>
      </w:pPr>
      <w:r>
        <w:rPr>
          <w:b/>
          <w:bCs/>
          <w:lang w:val="fi"/>
        </w:rPr>
        <w:t>Tiedot omistajista</w:t>
      </w:r>
      <w:r>
        <w:rPr>
          <w:lang w:val="fi"/>
        </w:rPr>
        <w:t>: onko yrityksen osakkeenomistajien tai johtajien joukossa virkamiestä tai jotakuta muuta vastaavaa tahoa?</w:t>
      </w:r>
    </w:p>
    <w:p w14:paraId="7378E131" w14:textId="77777777" w:rsidR="00377A16" w:rsidRDefault="00133C7F" w:rsidP="00D81D32">
      <w:pPr>
        <w:jc w:val="both"/>
      </w:pPr>
      <w:r>
        <w:rPr>
          <w:b/>
          <w:bCs/>
          <w:lang w:val="fi"/>
        </w:rPr>
        <w:t>Vaatimustenmukaisuustiedot</w:t>
      </w:r>
      <w:r>
        <w:rPr>
          <w:lang w:val="fi"/>
        </w:rPr>
        <w:t>: toimintasäännöt, sertifikaatit, tai muut vastaavat asiakirjat.</w:t>
      </w:r>
    </w:p>
    <w:p w14:paraId="7F6405DD" w14:textId="77777777" w:rsidR="00133C7F" w:rsidRPr="00133C7F" w:rsidRDefault="00133C7F" w:rsidP="00D81D32">
      <w:pPr>
        <w:jc w:val="both"/>
      </w:pPr>
      <w:r>
        <w:rPr>
          <w:lang w:val="fi"/>
        </w:rPr>
        <w:t>Näitä tietoja täydennetään tutkimuksella, jonka tekijänä on ennakkotarkastusmenetelmästä aiemminkin vastannut henkilö. Näin rajoitetaan eturistiriitojen ilmenemisen riskiä ja saadaan tutkimus tehtyä nopeammin. Yli 250 työntekijän yrityksissä voidaan muodostaa menetelmästä vastaava monijäseninen tiimi, joka voi myös saada apua ulkoisilta resursseilta. Tutkittavat tiedot ovat seuraavat:</w:t>
      </w:r>
    </w:p>
    <w:p w14:paraId="3B41F33C" w14:textId="77777777" w:rsidR="00133C7F" w:rsidRPr="00377A16" w:rsidRDefault="00133C7F" w:rsidP="00D81D32">
      <w:pPr>
        <w:pStyle w:val="Luettelokappale"/>
        <w:numPr>
          <w:ilvl w:val="0"/>
          <w:numId w:val="21"/>
        </w:numPr>
        <w:jc w:val="both"/>
      </w:pPr>
      <w:r>
        <w:rPr>
          <w:lang w:val="fi"/>
        </w:rPr>
        <w:t>kolmannen osapuolen ja yrityksen väliset aiemmat suhteet (varsinkin muiden mahdollisten sopimusten laajuus, kaikki aiemmin kolmannelle osapuolelle maksetut maksut ja niiden kokonaissumma kaikista sopimuksista, joita osapuolella on yrityksen kanssa)</w:t>
      </w:r>
    </w:p>
    <w:p w14:paraId="6C1D19B0" w14:textId="77777777" w:rsidR="00133C7F" w:rsidRPr="00377A16" w:rsidRDefault="00133C7F" w:rsidP="00D81D32">
      <w:pPr>
        <w:pStyle w:val="Luettelokappale"/>
        <w:numPr>
          <w:ilvl w:val="0"/>
          <w:numId w:val="21"/>
        </w:numPr>
        <w:jc w:val="both"/>
      </w:pPr>
      <w:r>
        <w:rPr>
          <w:lang w:val="fi"/>
        </w:rPr>
        <w:t>kolmannen osapuolen tausta ja maine</w:t>
      </w:r>
    </w:p>
    <w:p w14:paraId="3D5A7F67" w14:textId="3E29C631" w:rsidR="00133C7F" w:rsidRPr="00C94C54" w:rsidRDefault="00133C7F" w:rsidP="00D81D32">
      <w:pPr>
        <w:pStyle w:val="Luettelokappale"/>
        <w:numPr>
          <w:ilvl w:val="0"/>
          <w:numId w:val="21"/>
        </w:numPr>
        <w:jc w:val="both"/>
      </w:pPr>
      <w:r>
        <w:rPr>
          <w:lang w:val="fi"/>
        </w:rPr>
        <w:t>kolmannelle osapuolelle maksettavaksi suunniteltua korvausta on verrattava yrityksen sisäisiin ohjeisiin ja mahdollisiin saatavilla oleviin ulkoisiin lähteisiin.</w:t>
      </w:r>
    </w:p>
    <w:tbl>
      <w:tblPr>
        <w:tblStyle w:val="TaulukkoRuudukko"/>
        <w:tblW w:w="0" w:type="auto"/>
        <w:tblLook w:val="04A0" w:firstRow="1" w:lastRow="0" w:firstColumn="1" w:lastColumn="0" w:noHBand="0" w:noVBand="1"/>
      </w:tblPr>
      <w:tblGrid>
        <w:gridCol w:w="9628"/>
      </w:tblGrid>
      <w:tr w:rsidR="00DC618E" w:rsidRPr="00E34ED2" w14:paraId="137AC5AA" w14:textId="77777777" w:rsidTr="00DC618E">
        <w:tc>
          <w:tcPr>
            <w:tcW w:w="9628" w:type="dxa"/>
          </w:tcPr>
          <w:p w14:paraId="31024E99" w14:textId="77777777" w:rsidR="00DC618E" w:rsidRPr="00DE233F" w:rsidRDefault="00DC618E" w:rsidP="00D81D32">
            <w:pPr>
              <w:jc w:val="both"/>
              <w:rPr>
                <w:b/>
                <w:color w:val="1F497D" w:themeColor="text2"/>
              </w:rPr>
            </w:pPr>
            <w:r>
              <w:rPr>
                <w:b/>
                <w:bCs/>
                <w:color w:val="1F497D" w:themeColor="text2"/>
                <w:lang w:val="fi"/>
              </w:rPr>
              <w:t xml:space="preserve">Sisäisen tarkastuksen tärkeimmät toimet </w:t>
            </w:r>
          </w:p>
          <w:p w14:paraId="408E073E" w14:textId="77777777" w:rsidR="00DC618E" w:rsidRPr="00377A16" w:rsidRDefault="00DC618E" w:rsidP="00D81D32">
            <w:pPr>
              <w:pStyle w:val="Luettelokappale"/>
              <w:numPr>
                <w:ilvl w:val="0"/>
                <w:numId w:val="22"/>
              </w:numPr>
              <w:jc w:val="both"/>
            </w:pPr>
            <w:r>
              <w:rPr>
                <w:lang w:val="fi"/>
              </w:rPr>
              <w:t>Täydennä kaikki tiedot, joita tarkastuspyynnön tehnyt henkilö ei voinut toimittaa.</w:t>
            </w:r>
          </w:p>
          <w:p w14:paraId="23B8B030" w14:textId="77777777" w:rsidR="00DC618E" w:rsidRPr="00377A16" w:rsidRDefault="00DC618E" w:rsidP="00D81D32">
            <w:pPr>
              <w:pStyle w:val="Luettelokappale"/>
              <w:numPr>
                <w:ilvl w:val="0"/>
                <w:numId w:val="22"/>
              </w:numPr>
              <w:jc w:val="both"/>
            </w:pPr>
            <w:r>
              <w:rPr>
                <w:lang w:val="fi"/>
              </w:rPr>
              <w:t>Tutki, onko tiedossa ristiriitaisuuksia.</w:t>
            </w:r>
          </w:p>
          <w:p w14:paraId="7F4BF308" w14:textId="77777777" w:rsidR="00DC618E" w:rsidRPr="00377A16" w:rsidRDefault="00DC618E" w:rsidP="00D81D32">
            <w:pPr>
              <w:pStyle w:val="Luettelokappale"/>
              <w:numPr>
                <w:ilvl w:val="0"/>
                <w:numId w:val="22"/>
              </w:numPr>
              <w:jc w:val="both"/>
            </w:pPr>
            <w:r>
              <w:rPr>
                <w:lang w:val="fi"/>
              </w:rPr>
              <w:t>Tarkasta, että kolmas osapuoli ja sen ylin johto ja osakkeenomistajat eivät ole pakotelistalla eivätkä löydy menneitä tai nykyisiä riitoja koskevista tietokannoista.</w:t>
            </w:r>
          </w:p>
          <w:p w14:paraId="1FB772B1" w14:textId="77777777" w:rsidR="00DC618E" w:rsidRPr="00377A16" w:rsidRDefault="00DC618E" w:rsidP="00D81D32">
            <w:pPr>
              <w:pStyle w:val="Luettelokappale"/>
              <w:numPr>
                <w:ilvl w:val="0"/>
                <w:numId w:val="22"/>
              </w:numPr>
              <w:jc w:val="both"/>
            </w:pPr>
            <w:r>
              <w:rPr>
                <w:lang w:val="fi"/>
              </w:rPr>
              <w:t>Varmista, että sopimus on maan lainsäädännön vaatimusten mukainen.</w:t>
            </w:r>
          </w:p>
          <w:p w14:paraId="5BB7C2A5" w14:textId="77777777" w:rsidR="00DC618E" w:rsidRPr="00377A16" w:rsidRDefault="00DC618E" w:rsidP="00D81D32">
            <w:pPr>
              <w:pStyle w:val="Luettelokappale"/>
              <w:numPr>
                <w:ilvl w:val="0"/>
                <w:numId w:val="22"/>
              </w:numPr>
              <w:jc w:val="both"/>
            </w:pPr>
            <w:r>
              <w:rPr>
                <w:lang w:val="fi"/>
              </w:rPr>
              <w:t>Kysy tarvittaessa neuvoa muilta asiakkailta tai yrityksiltä.</w:t>
            </w:r>
          </w:p>
          <w:p w14:paraId="33B325AF" w14:textId="77777777" w:rsidR="00DC618E" w:rsidRPr="00377A16" w:rsidRDefault="00DC618E" w:rsidP="00D81D32">
            <w:pPr>
              <w:pStyle w:val="Luettelokappale"/>
              <w:numPr>
                <w:ilvl w:val="0"/>
                <w:numId w:val="22"/>
              </w:numPr>
              <w:jc w:val="both"/>
            </w:pPr>
            <w:r>
              <w:rPr>
                <w:lang w:val="fi"/>
              </w:rPr>
              <w:t>Sisällytä sopimukseen lausekkeet vaatimustenmukaisuudesta ja etiikasta sekä maksuehdoista.</w:t>
            </w:r>
          </w:p>
          <w:p w14:paraId="65C3615B" w14:textId="77777777" w:rsidR="00DC618E" w:rsidRDefault="00DC618E" w:rsidP="00D81D32">
            <w:pPr>
              <w:jc w:val="both"/>
              <w:rPr>
                <w:b/>
                <w:color w:val="1F497D" w:themeColor="text2"/>
              </w:rPr>
            </w:pPr>
          </w:p>
        </w:tc>
      </w:tr>
    </w:tbl>
    <w:p w14:paraId="03DBA875" w14:textId="77777777" w:rsidR="00DC618E" w:rsidRDefault="00DC618E" w:rsidP="00D81D32">
      <w:pPr>
        <w:jc w:val="both"/>
        <w:rPr>
          <w:b/>
          <w:color w:val="1F497D" w:themeColor="text2"/>
        </w:rPr>
      </w:pPr>
    </w:p>
    <w:p w14:paraId="381A649D" w14:textId="77777777" w:rsidR="00133C7F" w:rsidRPr="00133C7F" w:rsidRDefault="00133C7F" w:rsidP="00D81D32">
      <w:pPr>
        <w:jc w:val="both"/>
      </w:pPr>
      <w:r>
        <w:rPr>
          <w:lang w:val="fi"/>
        </w:rPr>
        <w:t>Kolmas osapuoli voi myös tehdä oman osansa tarkastuksessa täyttämällä kyselylomakkeen ja toimittamalla asiakirjoja, vakuutuksia ja takuita itsestään ja liiketoimintatavoistaan ja näin sitoutua toimimaan asianmukaisesti jatkossa:</w:t>
      </w:r>
    </w:p>
    <w:p w14:paraId="6792B399" w14:textId="77777777" w:rsidR="00133C7F" w:rsidRPr="00377A16" w:rsidRDefault="00133C7F" w:rsidP="00D81D32">
      <w:pPr>
        <w:pStyle w:val="Luettelokappale"/>
        <w:numPr>
          <w:ilvl w:val="0"/>
          <w:numId w:val="23"/>
        </w:numPr>
        <w:jc w:val="both"/>
      </w:pPr>
      <w:r>
        <w:rPr>
          <w:lang w:val="fi"/>
        </w:rPr>
        <w:t xml:space="preserve">perustiedot kolmannesta osapuolesta ja sen pätevyyksistä (esimerkiksi ylin johto, toimitilat, henkilökunta, tuoteperheet sekä toiminnan luonne ja historia) </w:t>
      </w:r>
    </w:p>
    <w:p w14:paraId="0200E940" w14:textId="77777777" w:rsidR="00133C7F" w:rsidRPr="00377A16" w:rsidRDefault="00133C7F" w:rsidP="00D81D32">
      <w:pPr>
        <w:pStyle w:val="Luettelokappale"/>
        <w:numPr>
          <w:ilvl w:val="0"/>
          <w:numId w:val="23"/>
        </w:numPr>
        <w:jc w:val="both"/>
      </w:pPr>
      <w:r>
        <w:rPr>
          <w:lang w:val="fi"/>
        </w:rPr>
        <w:t xml:space="preserve">omistukset ja muut osuudet (esimerkiksi muut yritykset, jotka ovat kolmannen osapuolen sidosyrityksiä tai kyseisen kolmannen osapuolen omistuksessa, määräysvallassa tai edustuksessa) </w:t>
      </w:r>
    </w:p>
    <w:p w14:paraId="7800E89B" w14:textId="77777777" w:rsidR="00133C7F" w:rsidRPr="00377A16" w:rsidRDefault="00133C7F" w:rsidP="00D81D32">
      <w:pPr>
        <w:pStyle w:val="Luettelokappale"/>
        <w:numPr>
          <w:ilvl w:val="0"/>
          <w:numId w:val="23"/>
        </w:numPr>
        <w:jc w:val="both"/>
      </w:pPr>
      <w:r>
        <w:rPr>
          <w:lang w:val="fi"/>
        </w:rPr>
        <w:t xml:space="preserve">oikeudellinen asema (esimerkiksi tiedot siitä, että kolmannen osapuolen omistajat, johtajat tai työntekijät ovat tai ovat olleet virkamiehiä) </w:t>
      </w:r>
    </w:p>
    <w:p w14:paraId="55E87088" w14:textId="77777777" w:rsidR="00133C7F" w:rsidRPr="00377A16" w:rsidRDefault="00133C7F" w:rsidP="00D81D32">
      <w:pPr>
        <w:pStyle w:val="Luettelokappale"/>
        <w:numPr>
          <w:ilvl w:val="0"/>
          <w:numId w:val="23"/>
        </w:numPr>
        <w:jc w:val="both"/>
      </w:pPr>
      <w:r>
        <w:rPr>
          <w:lang w:val="fi"/>
        </w:rPr>
        <w:t xml:space="preserve">muut sidokset virkamiehiin (esimerkiksi sukulaisuus tai muut suhteet) </w:t>
      </w:r>
    </w:p>
    <w:p w14:paraId="5131E34D" w14:textId="77777777" w:rsidR="00133C7F" w:rsidRPr="00377A16" w:rsidRDefault="00133C7F" w:rsidP="00D81D32">
      <w:pPr>
        <w:pStyle w:val="Luettelokappale"/>
        <w:numPr>
          <w:ilvl w:val="0"/>
          <w:numId w:val="23"/>
        </w:numPr>
        <w:jc w:val="both"/>
      </w:pPr>
      <w:r>
        <w:rPr>
          <w:lang w:val="fi"/>
        </w:rPr>
        <w:t xml:space="preserve">taloudelliset tiedot </w:t>
      </w:r>
    </w:p>
    <w:p w14:paraId="01E9EF45" w14:textId="77777777" w:rsidR="00133C7F" w:rsidRPr="00377A16" w:rsidRDefault="00133C7F" w:rsidP="00D81D32">
      <w:pPr>
        <w:pStyle w:val="Luettelokappale"/>
        <w:numPr>
          <w:ilvl w:val="0"/>
          <w:numId w:val="23"/>
        </w:numPr>
        <w:jc w:val="both"/>
      </w:pPr>
      <w:r>
        <w:rPr>
          <w:lang w:val="fi"/>
        </w:rPr>
        <w:t xml:space="preserve">nykyiset tai aiemmat oikeustoimet, jotka liittyvät kolmannen osapuolen toimintaan </w:t>
      </w:r>
    </w:p>
    <w:p w14:paraId="068CEBEF" w14:textId="77777777" w:rsidR="00133C7F" w:rsidRPr="00377A16" w:rsidRDefault="00133C7F" w:rsidP="00D81D32">
      <w:pPr>
        <w:pStyle w:val="Luettelokappale"/>
        <w:numPr>
          <w:ilvl w:val="0"/>
          <w:numId w:val="23"/>
        </w:numPr>
        <w:jc w:val="both"/>
      </w:pPr>
      <w:r>
        <w:rPr>
          <w:lang w:val="fi"/>
        </w:rPr>
        <w:lastRenderedPageBreak/>
        <w:t xml:space="preserve">tiedot nykyisistä tai aiemmista oikeudellisista tutkimuksista, rangaistuksista, kielloista tai tuomioista, jotka on langetettu paikallisen tai ulkomaisen rikoslain nojalla korruptioon, rahanpesuun tai yrityslainsäädännön rikkomiseen liittyvistä teoista </w:t>
      </w:r>
    </w:p>
    <w:p w14:paraId="6743D656" w14:textId="77777777" w:rsidR="00133C7F" w:rsidRPr="00377A16" w:rsidRDefault="00133C7F" w:rsidP="00D81D32">
      <w:pPr>
        <w:pStyle w:val="Luettelokappale"/>
        <w:numPr>
          <w:ilvl w:val="0"/>
          <w:numId w:val="23"/>
        </w:numPr>
        <w:jc w:val="both"/>
      </w:pPr>
      <w:r>
        <w:rPr>
          <w:lang w:val="fi"/>
        </w:rPr>
        <w:t>liiketoimintareferenssit (tämän suhteen on otettava huomioon mahdolliset paikallisen lainsäädännön asettamat rajoitukset, esimerkiksi kolmannen osapuolen työntekijöitä koskevien tietojen luottamuksellisuus)</w:t>
      </w:r>
    </w:p>
    <w:p w14:paraId="3082A003" w14:textId="77777777" w:rsidR="00133C7F" w:rsidRPr="00133C7F" w:rsidRDefault="00133C7F" w:rsidP="00D81D32">
      <w:pPr>
        <w:jc w:val="both"/>
      </w:pPr>
      <w:r>
        <w:rPr>
          <w:lang w:val="fi"/>
        </w:rPr>
        <w:t>Yritykset voivat myös kerätä tietoja muista ulkoisista lähteistä esimerkiksi seuraavasti:</w:t>
      </w:r>
    </w:p>
    <w:p w14:paraId="1E416A89" w14:textId="77777777" w:rsidR="00377A16" w:rsidRPr="00377A16" w:rsidRDefault="00133C7F" w:rsidP="00D81D32">
      <w:pPr>
        <w:pStyle w:val="Luettelokappale"/>
        <w:numPr>
          <w:ilvl w:val="0"/>
          <w:numId w:val="24"/>
        </w:numPr>
        <w:jc w:val="both"/>
      </w:pPr>
      <w:r>
        <w:rPr>
          <w:lang w:val="fi"/>
        </w:rPr>
        <w:t xml:space="preserve">ottamalla yhteyden kolmannen osapuolen suosittelijoihin (esimerkiksi pankkeihin ja liikekumppaneihin) </w:t>
      </w:r>
    </w:p>
    <w:p w14:paraId="4EA0BC45" w14:textId="77777777" w:rsidR="00133C7F" w:rsidRPr="00377A16" w:rsidRDefault="00133C7F" w:rsidP="00D81D32">
      <w:pPr>
        <w:pStyle w:val="Luettelokappale"/>
        <w:numPr>
          <w:ilvl w:val="0"/>
          <w:numId w:val="24"/>
        </w:numPr>
        <w:jc w:val="both"/>
      </w:pPr>
      <w:r>
        <w:rPr>
          <w:lang w:val="fi"/>
        </w:rPr>
        <w:t xml:space="preserve">tutkimalla paikallisten tiedotusvälineiden juttuja ja julkisesti saatavilla olevia tietolähteitä </w:t>
      </w:r>
    </w:p>
    <w:p w14:paraId="07638D3E" w14:textId="77777777" w:rsidR="00133C7F" w:rsidRPr="00377A16" w:rsidRDefault="00133C7F" w:rsidP="00D81D32">
      <w:pPr>
        <w:pStyle w:val="Luettelokappale"/>
        <w:numPr>
          <w:ilvl w:val="0"/>
          <w:numId w:val="24"/>
        </w:numPr>
        <w:jc w:val="both"/>
      </w:pPr>
      <w:r>
        <w:rPr>
          <w:lang w:val="fi"/>
        </w:rPr>
        <w:t xml:space="preserve">tutkimalla verkossa olevia tietokantoja tai pyytämällä raportteja riippumattomilta yrityksiltä, jotka kokoavat taloustietoja ja muita tietoja yrityksistä </w:t>
      </w:r>
    </w:p>
    <w:p w14:paraId="112E45C3" w14:textId="77777777" w:rsidR="00133C7F" w:rsidRPr="00377A16" w:rsidRDefault="00133C7F" w:rsidP="00D81D32">
      <w:pPr>
        <w:pStyle w:val="Luettelokappale"/>
        <w:numPr>
          <w:ilvl w:val="0"/>
          <w:numId w:val="24"/>
        </w:numPr>
        <w:jc w:val="both"/>
      </w:pPr>
      <w:r>
        <w:rPr>
          <w:lang w:val="fi"/>
        </w:rPr>
        <w:t xml:space="preserve">tutkimalla viranomaisten ylläpitämiä tietokantoja ja etsimällä niistä rangaistusten kohteina olevia osapuolia </w:t>
      </w:r>
    </w:p>
    <w:p w14:paraId="56E83855" w14:textId="77777777" w:rsidR="00133C7F" w:rsidRPr="00377A16" w:rsidRDefault="00133C7F" w:rsidP="00D81D32">
      <w:pPr>
        <w:pStyle w:val="Luettelokappale"/>
        <w:numPr>
          <w:ilvl w:val="0"/>
          <w:numId w:val="24"/>
        </w:numPr>
        <w:jc w:val="both"/>
      </w:pPr>
      <w:r>
        <w:rPr>
          <w:lang w:val="fi"/>
        </w:rPr>
        <w:t xml:space="preserve">palkkaamalla ennakkotarkastuksiin erikoistuneen yrityksen </w:t>
      </w:r>
    </w:p>
    <w:p w14:paraId="25C6068C" w14:textId="77777777" w:rsidR="00133C7F" w:rsidRPr="00377A16" w:rsidRDefault="00133C7F" w:rsidP="00D81D32">
      <w:pPr>
        <w:pStyle w:val="Luettelokappale"/>
        <w:numPr>
          <w:ilvl w:val="0"/>
          <w:numId w:val="24"/>
        </w:numPr>
        <w:jc w:val="both"/>
      </w:pPr>
      <w:r>
        <w:rPr>
          <w:lang w:val="fi"/>
        </w:rPr>
        <w:t xml:space="preserve">pyytämällä paikallista lakiasiantuntijaa kertomaan, onko yrityksen ja kolmannen osapuolen välinen sopimus paikallisen lainsäädännön mukainen ja millaiset ehdot sopimuksessa tarvitaan </w:t>
      </w:r>
    </w:p>
    <w:p w14:paraId="38F5F164" w14:textId="77777777" w:rsidR="00133C7F" w:rsidRPr="00377A16" w:rsidRDefault="00133C7F" w:rsidP="00D81D32">
      <w:pPr>
        <w:pStyle w:val="Luettelokappale"/>
        <w:numPr>
          <w:ilvl w:val="0"/>
          <w:numId w:val="24"/>
        </w:numPr>
        <w:jc w:val="both"/>
      </w:pPr>
      <w:r>
        <w:rPr>
          <w:lang w:val="fi"/>
        </w:rPr>
        <w:t>keräämällä tietoja riippumattomista lähteistä ja tarkastamalla ne.</w:t>
      </w:r>
    </w:p>
    <w:p w14:paraId="4E3A5C93" w14:textId="77777777" w:rsidR="00133C7F" w:rsidRPr="00133C7F" w:rsidRDefault="00133C7F" w:rsidP="00D81D32">
      <w:pPr>
        <w:pStyle w:val="Otsikko3"/>
        <w:jc w:val="both"/>
      </w:pPr>
      <w:bookmarkStart w:id="23" w:name="_Toc2165379"/>
      <w:r>
        <w:rPr>
          <w:lang w:val="fi"/>
        </w:rPr>
        <w:t>Liikekumppanuussuhteen ehtojen hallinta</w:t>
      </w:r>
      <w:bookmarkEnd w:id="23"/>
    </w:p>
    <w:p w14:paraId="2FFE45AD" w14:textId="77777777" w:rsidR="00133C7F" w:rsidRPr="00133C7F" w:rsidRDefault="00133C7F" w:rsidP="00D81D32">
      <w:pPr>
        <w:jc w:val="both"/>
      </w:pPr>
      <w:r>
        <w:rPr>
          <w:lang w:val="fi"/>
        </w:rPr>
        <w:t>Liikekumppanien välisen sopimuksen allekirjoittaminen muodostaa kirjallisen sitoumuksen, jolla kumppani muun muassa vahvistaa sitoutumisensa voimassa olevien korruptiontorjuntalakien ja yrityksen toimintasääntöjen noudattamiseen koko sopimuskauden ajan. Allekirjoittamalla sopimuksen kumppani myös vahvistaa, ettei ole koskaan harjoittanut sopimuksen ehtojen kanssa ristiriidassa olevaa toimintaa.</w:t>
      </w:r>
    </w:p>
    <w:p w14:paraId="48C3C242" w14:textId="77777777" w:rsidR="00133C7F" w:rsidRPr="00133C7F" w:rsidRDefault="00133C7F" w:rsidP="00D81D32">
      <w:pPr>
        <w:jc w:val="both"/>
      </w:pPr>
      <w:r>
        <w:rPr>
          <w:lang w:val="fi"/>
        </w:rPr>
        <w:t>Allekirjoitettu sopimus ei ole pelkkä hallinnollinen muodollisuus (jos esimerkiksi kumppani suhtautuu sopimuksen ehtoihin torjuvasti, se on itsessään varoitusmerkki), vaan se antaa suojaa riitatapauksissa ja toimii perustana rikkomustapauksissa tehtäville toimille, esimerkiksi maksujen pysäyttämiselle, sopimuksen irtisanomiselle, viranomaisille tehtävälle ilmoitukselle, jne.</w:t>
      </w:r>
    </w:p>
    <w:p w14:paraId="19003199" w14:textId="77777777" w:rsidR="00133C7F" w:rsidRPr="00DE233F" w:rsidRDefault="00133C7F" w:rsidP="0036650C">
      <w:pPr>
        <w:pStyle w:val="Otsikko4"/>
      </w:pPr>
      <w:r>
        <w:rPr>
          <w:lang w:val="fi"/>
        </w:rPr>
        <w:t>Korruptiontorjuntalauseke</w:t>
      </w:r>
    </w:p>
    <w:p w14:paraId="377B8955" w14:textId="0BDA8737" w:rsidR="00133C7F" w:rsidRPr="00133C7F" w:rsidRDefault="00133C7F" w:rsidP="00D81D32">
      <w:pPr>
        <w:jc w:val="both"/>
      </w:pPr>
      <w:r>
        <w:rPr>
          <w:lang w:val="fi"/>
        </w:rPr>
        <w:t xml:space="preserve">Vaikka kumppaniehdokkaan referenssit olisi tarkastettu, sopimussuhteen jatkuvuus on turvattava. Korruptiontorjuntalausekkeen sisällyttäminen auttaa suojaamaan yrityksen taustaa ja integriteettiä ja varmistaa, että sopimuksen toimeenpanossa ei ilmene korruptiota tai muuta vilpillistä toimintaa, josta yritystä voitaisiin pitää edes epäsuorasti vastuullisena. </w:t>
      </w:r>
    </w:p>
    <w:p w14:paraId="1950580D" w14:textId="77777777" w:rsidR="00133C7F" w:rsidRPr="00133C7F" w:rsidRDefault="00133C7F" w:rsidP="00D81D32">
      <w:pPr>
        <w:jc w:val="both"/>
      </w:pPr>
      <w:r>
        <w:rPr>
          <w:lang w:val="fi"/>
        </w:rPr>
        <w:t>Tässä kohdassa neuvotteluita on suositeltavaa käyttää puolueetonta lauseketta, jonka on kehittänyt kansainvälinen kauppakamari (ICC). Lauseke on nimeltään ICC:n korruptiontorjuntalauseke</w:t>
      </w:r>
      <w:r>
        <w:rPr>
          <w:rStyle w:val="Alaviitteenviite"/>
          <w:lang w:val="fi"/>
        </w:rPr>
        <w:footnoteReference w:id="20"/>
      </w:r>
      <w:r>
        <w:rPr>
          <w:lang w:val="fi"/>
        </w:rPr>
        <w:t xml:space="preserve">. </w:t>
      </w:r>
    </w:p>
    <w:tbl>
      <w:tblPr>
        <w:tblStyle w:val="TaulukkoRuudukko"/>
        <w:tblW w:w="0" w:type="auto"/>
        <w:tblLook w:val="04A0" w:firstRow="1" w:lastRow="0" w:firstColumn="1" w:lastColumn="0" w:noHBand="0" w:noVBand="1"/>
      </w:tblPr>
      <w:tblGrid>
        <w:gridCol w:w="9628"/>
      </w:tblGrid>
      <w:tr w:rsidR="00DC618E" w:rsidRPr="00E34ED2" w14:paraId="50E16C17" w14:textId="77777777" w:rsidTr="00DC618E">
        <w:tc>
          <w:tcPr>
            <w:tcW w:w="9628" w:type="dxa"/>
          </w:tcPr>
          <w:p w14:paraId="48854793" w14:textId="77777777" w:rsidR="00DC618E" w:rsidRPr="00DE233F" w:rsidRDefault="00DC618E" w:rsidP="00D81D32">
            <w:pPr>
              <w:spacing w:before="120" w:after="120"/>
              <w:jc w:val="both"/>
              <w:rPr>
                <w:b/>
                <w:color w:val="1F497D" w:themeColor="text2"/>
              </w:rPr>
            </w:pPr>
            <w:r>
              <w:rPr>
                <w:b/>
                <w:bCs/>
                <w:color w:val="1F497D" w:themeColor="text2"/>
                <w:lang w:val="fi"/>
              </w:rPr>
              <w:lastRenderedPageBreak/>
              <w:t>ICC:n korruptiontorjuntalauseke</w:t>
            </w:r>
          </w:p>
          <w:p w14:paraId="3C17A666" w14:textId="77777777" w:rsidR="00DC618E" w:rsidRPr="00822FB1" w:rsidRDefault="00DC618E" w:rsidP="00D81D32">
            <w:pPr>
              <w:spacing w:before="120" w:after="120"/>
              <w:jc w:val="both"/>
              <w:rPr>
                <w:b/>
              </w:rPr>
            </w:pPr>
            <w:r>
              <w:rPr>
                <w:b/>
                <w:bCs/>
                <w:lang w:val="fi"/>
              </w:rPr>
              <w:t>Kaksi kulmakiveä</w:t>
            </w:r>
          </w:p>
          <w:p w14:paraId="72576248" w14:textId="77777777" w:rsidR="00DC618E" w:rsidRPr="00133C7F" w:rsidRDefault="00DC618E" w:rsidP="00D81D32">
            <w:pPr>
              <w:spacing w:before="120" w:after="120"/>
              <w:jc w:val="both"/>
            </w:pPr>
            <w:r>
              <w:rPr>
                <w:lang w:val="fi"/>
              </w:rPr>
              <w:t>1. Osapuolten selkeästi ilmaistu sitoutuminen korruptiontorjuntaan sopimussuhteessaan.</w:t>
            </w:r>
          </w:p>
          <w:p w14:paraId="1D624C16" w14:textId="77777777" w:rsidR="00DC618E" w:rsidRPr="00133C7F" w:rsidRDefault="00DC618E" w:rsidP="00D81D32">
            <w:pPr>
              <w:spacing w:before="120" w:after="120"/>
              <w:jc w:val="both"/>
            </w:pPr>
            <w:r>
              <w:rPr>
                <w:lang w:val="fi"/>
              </w:rPr>
              <w:t>2. Halu saada aikaan molemminpuolinen luottamus koko sopimuskauden ajaksi ja näin estää sopimusrikkomukset.</w:t>
            </w:r>
          </w:p>
          <w:p w14:paraId="5F0D9912" w14:textId="77777777" w:rsidR="00DC618E" w:rsidRPr="00822FB1" w:rsidRDefault="00DC618E" w:rsidP="00D81D32">
            <w:pPr>
              <w:spacing w:before="120" w:after="120"/>
              <w:jc w:val="both"/>
              <w:rPr>
                <w:b/>
              </w:rPr>
            </w:pPr>
            <w:r>
              <w:rPr>
                <w:b/>
                <w:bCs/>
                <w:lang w:val="fi"/>
              </w:rPr>
              <w:t>Kolme vaihtoehtoa</w:t>
            </w:r>
          </w:p>
          <w:p w14:paraId="27B62068" w14:textId="77777777" w:rsidR="00DC618E" w:rsidRPr="00133C7F" w:rsidRDefault="00DC618E" w:rsidP="00D81D32">
            <w:pPr>
              <w:spacing w:before="120" w:after="120"/>
              <w:jc w:val="both"/>
            </w:pPr>
            <w:r>
              <w:rPr>
                <w:lang w:val="fi"/>
              </w:rPr>
              <w:t>Vaihtoehto 1: tiiviissä muodossa oleva lauseke, joka viittaa Kansainvälisen kauppakamarin korruptiontorjuntaohjeiden osaan I (2011)</w:t>
            </w:r>
            <w:r>
              <w:rPr>
                <w:rStyle w:val="Alaviitteenviite"/>
                <w:lang w:val="fi"/>
              </w:rPr>
              <w:footnoteReference w:id="21"/>
            </w:r>
            <w:r>
              <w:rPr>
                <w:lang w:val="fi"/>
              </w:rPr>
              <w:t>, jossa kerrotaan syyt kaikenlaisen korruption kieltämiselle.</w:t>
            </w:r>
          </w:p>
          <w:p w14:paraId="1105F998" w14:textId="77777777" w:rsidR="00DC618E" w:rsidRPr="00133C7F" w:rsidRDefault="00DC618E" w:rsidP="00D81D32">
            <w:pPr>
              <w:spacing w:before="120" w:after="120"/>
              <w:jc w:val="both"/>
            </w:pPr>
            <w:r>
              <w:rPr>
                <w:lang w:val="fi"/>
              </w:rPr>
              <w:t>Vaihtoehto 2: Sopimukseen sisällytetään Kansainvälisen kauppakamarin korruptiontorjuntaohjeiden osan II (2011) koko teksti, mikä tekee osapuolten sitoutumisesta hyvin yksiselitteisen ja on siksi paras vaihtoehto pitkäaikaisiin, sopimustekstiltään pitkiin ja monimutkaisiin sopimuksiin.</w:t>
            </w:r>
          </w:p>
          <w:p w14:paraId="2D44FE75" w14:textId="77777777" w:rsidR="00DC618E" w:rsidRPr="00133C7F" w:rsidRDefault="00DC618E" w:rsidP="00D81D32">
            <w:pPr>
              <w:spacing w:before="120" w:after="120"/>
              <w:jc w:val="both"/>
            </w:pPr>
            <w:r>
              <w:rPr>
                <w:lang w:val="fi"/>
              </w:rPr>
              <w:t xml:space="preserve">Vaihtoehto 3: Tämä vaihtoehto perustuu toisenlaiseen sitoutumiseen. Osapuolet ilmoittavat, että he ovat käynnistäneet (tai aikeissa käynnistää) Kansainvälisen kauppakamarin korruptiontorjuntaohjeiden (2011) mukaisen korruptiontorjuntaohjelman yrityksessään. </w:t>
            </w:r>
          </w:p>
          <w:p w14:paraId="6744AE59" w14:textId="77777777" w:rsidR="00DC618E" w:rsidRDefault="00DC618E" w:rsidP="00D81D32">
            <w:pPr>
              <w:jc w:val="both"/>
              <w:rPr>
                <w:b/>
                <w:color w:val="1F497D" w:themeColor="text2"/>
              </w:rPr>
            </w:pPr>
          </w:p>
        </w:tc>
      </w:tr>
    </w:tbl>
    <w:p w14:paraId="4102B85C" w14:textId="77777777" w:rsidR="00DC618E" w:rsidRDefault="00DC618E" w:rsidP="00D81D32">
      <w:pPr>
        <w:jc w:val="both"/>
        <w:rPr>
          <w:b/>
          <w:color w:val="1F497D" w:themeColor="text2"/>
        </w:rPr>
      </w:pPr>
    </w:p>
    <w:p w14:paraId="65A51D89" w14:textId="77777777" w:rsidR="00133C7F" w:rsidRPr="00133C7F" w:rsidRDefault="00133C7F" w:rsidP="00D81D32">
      <w:pPr>
        <w:jc w:val="both"/>
      </w:pPr>
      <w:r>
        <w:rPr>
          <w:lang w:val="fi"/>
        </w:rPr>
        <w:t xml:space="preserve">Tämän oppaan liitteessä on konkreettinen esimerkki korruptiontorjuntalausekkeesta, jonka voi sisällyttää liikesopimukseen. </w:t>
      </w:r>
    </w:p>
    <w:p w14:paraId="0A6AF6E6" w14:textId="18076833" w:rsidR="00133C7F" w:rsidRPr="00133C7F" w:rsidRDefault="00133C7F" w:rsidP="00D81D32">
      <w:pPr>
        <w:pStyle w:val="Otsikko2"/>
        <w:jc w:val="both"/>
      </w:pPr>
      <w:bookmarkStart w:id="24" w:name="_Toc2165380"/>
      <w:r>
        <w:rPr>
          <w:lang w:val="fi"/>
        </w:rPr>
        <w:t>Tiedottaminen yritykselle, asiakkaille ja sidosryhmille</w:t>
      </w:r>
      <w:bookmarkEnd w:id="24"/>
    </w:p>
    <w:p w14:paraId="448E9F22" w14:textId="77777777" w:rsidR="00133C7F" w:rsidRPr="00133C7F" w:rsidRDefault="00822FB1" w:rsidP="005343C1">
      <w:pPr>
        <w:pStyle w:val="Otsikko4"/>
      </w:pPr>
      <w:r>
        <w:rPr>
          <w:lang w:val="fi"/>
        </w:rPr>
        <w:t>Viestintä yrityksen sisällä</w:t>
      </w:r>
    </w:p>
    <w:p w14:paraId="2E7BC36E" w14:textId="6C8C5764" w:rsidR="002362BD" w:rsidRDefault="00133C7F" w:rsidP="00D81D32">
      <w:pPr>
        <w:jc w:val="both"/>
      </w:pPr>
      <w:r>
        <w:rPr>
          <w:lang w:val="fi"/>
        </w:rPr>
        <w:t>Pelkkä eettisen toimintaohjelman käyttöönottaminen ei riitä yrityksen kulttuurin muuttamiseen. Johdolle saattaa kuitenkin tulla kiusaus uskoa toisin, jolloin johto alkaa luottaa siihen, että eettisen toimintaohjelman olemassaolo yksistään riittää muuttamaan työntekijöiden asenteita tarvittavalla tavalla. Vaikka toimintaohjelma on tärkeä, se tarvitsee tuekseen sisäistä viestintää ja henkilöstöhallinnon toimenpiteitä. Siirtyminen kunniallisiin liiketoimintatapoihin parantaa pitkällä aikavälillä yrityksen tulevaisuudennäkymiä ja lisää sen henkilöstön osaamistasoa.</w:t>
      </w:r>
    </w:p>
    <w:p w14:paraId="6C68EAB4" w14:textId="77777777" w:rsidR="00133C7F" w:rsidRPr="00133C7F" w:rsidRDefault="002362BD" w:rsidP="005343C1">
      <w:pPr>
        <w:pStyle w:val="Otsikko4"/>
      </w:pPr>
      <w:r>
        <w:rPr>
          <w:lang w:val="fi"/>
        </w:rPr>
        <w:t>Viestintä asiakkaille</w:t>
      </w:r>
    </w:p>
    <w:p w14:paraId="1000EE09" w14:textId="77777777" w:rsidR="00133C7F" w:rsidRPr="00133C7F" w:rsidRDefault="00133C7F" w:rsidP="00D81D32">
      <w:pPr>
        <w:jc w:val="both"/>
      </w:pPr>
      <w:r>
        <w:rPr>
          <w:lang w:val="fi"/>
        </w:rPr>
        <w:t>Tietyillä markkinoilla toimivat yritykset saattavat pelätä asiakaskatoa, jos yritys tiedottaa asiakkailleen uudesta etiikka-, ja vaatimustenmukaisuusohjelmasta ja sen mahdollisesti aiheuttamista seurauksista aiemmin tehdyille järjestelyille. On aivan mahdollista, että jos jokin tärkeä neuvotteluprosessi on kesken, yrityksen neuvotteluasema saattaa heiketä. Vaikka voi tuntua järkevältä odottaa oikea hetkeä, käytännön kokemukset osoittavat, että jos yrityksen tuotteet ovat riittävän ainutlaatuisia ja liikesuhde otetaan vakavasti, useimmat asiakkaat pysyvät yrityksen asiakkaina.</w:t>
      </w:r>
    </w:p>
    <w:p w14:paraId="0EB87F74" w14:textId="6ACD1AC0" w:rsidR="00133C7F" w:rsidRPr="00133C7F" w:rsidRDefault="00133C7F" w:rsidP="00D81D32">
      <w:pPr>
        <w:jc w:val="both"/>
      </w:pPr>
      <w:r>
        <w:rPr>
          <w:lang w:val="fi"/>
        </w:rPr>
        <w:lastRenderedPageBreak/>
        <w:t xml:space="preserve">Tavoitteena on pitäytyä lujasti uusissa toimintasäännöissä, mutta toimia kohteliaasti ja pyrkiä mahdollisimman harvojen asiakkaiden menettämiseen, vaikka tiettyjä järjestelyjä olisikin tehty. </w:t>
      </w:r>
    </w:p>
    <w:p w14:paraId="56FE30BF" w14:textId="1F718EBC" w:rsidR="00133C7F" w:rsidRPr="00133C7F" w:rsidRDefault="00133C7F" w:rsidP="00D81D32">
      <w:pPr>
        <w:jc w:val="both"/>
      </w:pPr>
      <w:r>
        <w:rPr>
          <w:lang w:val="fi"/>
        </w:rPr>
        <w:t>Jos asiakas on hyötynyt järjestelyistä, joita yrityksen uudet toimintasäännöt ja vaatimustenmukaisuusohjelma eivät enää salli, tämä on viestittävä asiakkaan kanssa käytävissä neuvotteluissa selkeästi. Neuvotteluiden tavoitteena on löytää ratkaisu, joka auttaa toista osapuolta säilyttämään kasvonsa, kun tälle korostetaan, että tietyt aiemmat järjestelyt eivät enää ole mahdollisia. ”Yritys haluaa jatkaa kaupankäyntiä kanssanne ja antaa teidän olla kilpailukykyinen, mutta lahjuksia ei enää hyväksytä”. Mitään neuvotteluja lahjusten pienentämisestä tai järjestelyiden supistamisesta tai vähentämisestä ei saa käydä. Lisäalennuksia voidaan antaa, mikäli ne ovat oikeudellisesti perusteltuja.</w:t>
      </w:r>
    </w:p>
    <w:p w14:paraId="70A104A6" w14:textId="77777777" w:rsidR="00133C7F" w:rsidRPr="00133C7F" w:rsidRDefault="00133C7F" w:rsidP="00D81D32">
      <w:pPr>
        <w:jc w:val="both"/>
      </w:pPr>
      <w:r>
        <w:rPr>
          <w:lang w:val="fi"/>
        </w:rPr>
        <w:t>Siirryttäessä eettisesti kestävään toimintatapaan voi olla myös hyvä käyttää apuna lakiasiantuntijoita, jotta yrityksen ja tietyillä epäilyttävillä markkinoilla toimivien asiakkaiden välisten nykyisten sopimusten vaatimustenmukaisuus voidaan varmistaa. Aiemmat järjestelyt eivät saa estää uusia ja terveitä liikesuhteita.</w:t>
      </w:r>
    </w:p>
    <w:p w14:paraId="6C3C3868" w14:textId="77777777" w:rsidR="00133C7F" w:rsidRPr="00133C7F" w:rsidRDefault="00133C7F" w:rsidP="005343C1">
      <w:pPr>
        <w:pStyle w:val="Otsikko4"/>
      </w:pPr>
      <w:r>
        <w:rPr>
          <w:lang w:val="fi"/>
        </w:rPr>
        <w:t>Viestintä suurelle yleisölle ja sidosryhmille</w:t>
      </w:r>
    </w:p>
    <w:p w14:paraId="5D4CE165" w14:textId="39E9134B" w:rsidR="00133C7F" w:rsidRPr="00133C7F" w:rsidRDefault="00133C7F" w:rsidP="00D81D32">
      <w:pPr>
        <w:jc w:val="both"/>
      </w:pPr>
      <w:r>
        <w:rPr>
          <w:lang w:val="fi"/>
        </w:rPr>
        <w:t>Onnistuneet korruptiontorjuntatoimet kannattaa julkistaa ja viestiä suurelle yleisölle ja sidosryhmille.</w:t>
      </w:r>
    </w:p>
    <w:p w14:paraId="696FC405" w14:textId="77777777" w:rsidR="002362BD" w:rsidRDefault="00133C7F" w:rsidP="00D81D32">
      <w:pPr>
        <w:jc w:val="both"/>
      </w:pPr>
      <w:r>
        <w:rPr>
          <w:lang w:val="fi"/>
        </w:rPr>
        <w:t xml:space="preserve">Toimiva viestintä ulospäin vahvistaa luottamusta yrityksen etiikkaan ja vaatimustenmukaisuuteen ulkomaan markkinoilla. </w:t>
      </w:r>
    </w:p>
    <w:p w14:paraId="7FBFD5F8" w14:textId="1A5CA1C2" w:rsidR="00133C7F" w:rsidRPr="00133C7F" w:rsidRDefault="00133C7F" w:rsidP="00D81D32">
      <w:pPr>
        <w:jc w:val="both"/>
      </w:pPr>
      <w:r>
        <w:rPr>
          <w:lang w:val="fi"/>
        </w:rPr>
        <w:t xml:space="preserve">On myös suositeltavaa, että yrityksen korruptiontorjuntaohjeet ovat linjassa yrityksen muiden vastuullisuustoimien kanssa, joita voivat olla esimerkiksi ilmastonmuutoksen torjunta tai uusien lakien noudattaminen. </w:t>
      </w:r>
    </w:p>
    <w:p w14:paraId="7D808958" w14:textId="77777777" w:rsidR="00133C7F" w:rsidRPr="00133C7F" w:rsidRDefault="00133C7F" w:rsidP="00D81D32">
      <w:pPr>
        <w:jc w:val="both"/>
      </w:pPr>
      <w:r>
        <w:rPr>
          <w:lang w:val="fi"/>
        </w:rPr>
        <w:t>Yrityksen yleistasoinen viesti korruptiontorjuntaohjeiden käyttöönottamiseen on, että yrityksen päättäjät haluavat yrityksen olevan luotettava, vakaa ja pitkäaikainen kumppani.</w:t>
      </w:r>
    </w:p>
    <w:p w14:paraId="4721F7B8" w14:textId="77777777" w:rsidR="00133C7F" w:rsidRPr="00133C7F" w:rsidRDefault="00133C7F" w:rsidP="00D81D32">
      <w:pPr>
        <w:pStyle w:val="Otsikko2"/>
        <w:jc w:val="both"/>
      </w:pPr>
      <w:bookmarkStart w:id="25" w:name="_Toc2165381"/>
      <w:r>
        <w:rPr>
          <w:lang w:val="fi"/>
        </w:rPr>
        <w:t>Ohjelman tehokkuus on varmistettava säännöllisesti</w:t>
      </w:r>
      <w:bookmarkEnd w:id="25"/>
    </w:p>
    <w:p w14:paraId="7D292655" w14:textId="77777777" w:rsidR="00133C7F" w:rsidRPr="00133C7F" w:rsidRDefault="00133C7F" w:rsidP="00D81D32">
      <w:pPr>
        <w:jc w:val="both"/>
      </w:pPr>
      <w:r>
        <w:rPr>
          <w:lang w:val="fi"/>
        </w:rPr>
        <w:t>Tunnistetut ja arvioidut eettistä toimintaa ja vaatimustenmukaisuutta uhkaavat riskit, jotka on kenties havaittu yrityksen yleisessä arvioinnissa pitävät varmasti paikkansa arviointihetkellä. Vuoden kuluttua joissakin näistä riskeistä saattaa olla tapahtunut muutoksia. Vielä ikävämpi mahdollisuus on, että jokin väärin arvioitu riski muodostaakin nyt uhkan tai siitä aiheutuu todellinen ongelma.</w:t>
      </w:r>
    </w:p>
    <w:p w14:paraId="2EB07893" w14:textId="77777777" w:rsidR="00133C7F" w:rsidRPr="00133C7F" w:rsidRDefault="00133C7F" w:rsidP="00D81D32">
      <w:pPr>
        <w:jc w:val="both"/>
      </w:pPr>
      <w:r>
        <w:rPr>
          <w:lang w:val="fi"/>
        </w:rPr>
        <w:t>Riskeihin vaikuttavat monet seikat:</w:t>
      </w:r>
    </w:p>
    <w:p w14:paraId="430E763F" w14:textId="77777777" w:rsidR="00133C7F" w:rsidRPr="002362BD" w:rsidRDefault="00133C7F" w:rsidP="00D81D32">
      <w:pPr>
        <w:pStyle w:val="Luettelokappale"/>
        <w:numPr>
          <w:ilvl w:val="0"/>
          <w:numId w:val="25"/>
        </w:numPr>
        <w:jc w:val="both"/>
      </w:pPr>
      <w:r>
        <w:rPr>
          <w:lang w:val="fi"/>
        </w:rPr>
        <w:t>yrityksen toimintamaiden poliittinen tilanne voi muuttua, mikä johtaa yritystoiminnan etiikkaa säätelevän lainsäädännön kiristymiseen tai korruptioalttiimman toimintaympäristön kehittymiseen</w:t>
      </w:r>
    </w:p>
    <w:p w14:paraId="1CDB165F" w14:textId="77777777" w:rsidR="00133C7F" w:rsidRPr="002362BD" w:rsidRDefault="00133C7F" w:rsidP="00D81D32">
      <w:pPr>
        <w:pStyle w:val="Luettelokappale"/>
        <w:numPr>
          <w:ilvl w:val="0"/>
          <w:numId w:val="25"/>
        </w:numPr>
        <w:jc w:val="both"/>
      </w:pPr>
      <w:r>
        <w:rPr>
          <w:lang w:val="fi"/>
        </w:rPr>
        <w:t>yrityksen toimiala muuttaa eettisiä standardejaan</w:t>
      </w:r>
    </w:p>
    <w:p w14:paraId="1BF5F8EE" w14:textId="77777777" w:rsidR="00133C7F" w:rsidRPr="002362BD" w:rsidRDefault="00133C7F" w:rsidP="00D81D32">
      <w:pPr>
        <w:pStyle w:val="Luettelokappale"/>
        <w:numPr>
          <w:ilvl w:val="0"/>
          <w:numId w:val="25"/>
        </w:numPr>
        <w:jc w:val="both"/>
      </w:pPr>
      <w:r>
        <w:rPr>
          <w:lang w:val="fi"/>
        </w:rPr>
        <w:t>yritys on sitoutunut uusiin projekteihin tai päättänyt osallistua uusiin tarjouskilpailuihin</w:t>
      </w:r>
    </w:p>
    <w:p w14:paraId="465B81B3" w14:textId="77777777" w:rsidR="00133C7F" w:rsidRPr="002362BD" w:rsidRDefault="00133C7F" w:rsidP="00D81D32">
      <w:pPr>
        <w:pStyle w:val="Luettelokappale"/>
        <w:numPr>
          <w:ilvl w:val="0"/>
          <w:numId w:val="25"/>
        </w:numPr>
        <w:jc w:val="both"/>
      </w:pPr>
      <w:r>
        <w:rPr>
          <w:lang w:val="fi"/>
        </w:rPr>
        <w:t>tai kenties myyntiverkoston joitakin piirteitä on muokattava...</w:t>
      </w:r>
    </w:p>
    <w:p w14:paraId="3F8B958E" w14:textId="77777777" w:rsidR="00133C7F" w:rsidRPr="00133C7F" w:rsidRDefault="00133C7F" w:rsidP="00D81D32">
      <w:pPr>
        <w:jc w:val="both"/>
      </w:pPr>
      <w:r>
        <w:rPr>
          <w:lang w:val="fi"/>
        </w:rPr>
        <w:t>Yrityksen etiikka- ja vaatimustenmukaisuusohjelman tehokkuus voidaan taata kolmella tavalla:</w:t>
      </w:r>
    </w:p>
    <w:p w14:paraId="68F54725" w14:textId="03EDB478" w:rsidR="00133C7F" w:rsidRPr="002362BD" w:rsidRDefault="00133C7F" w:rsidP="00D81D32">
      <w:pPr>
        <w:pStyle w:val="Luettelokappale"/>
        <w:numPr>
          <w:ilvl w:val="0"/>
          <w:numId w:val="26"/>
        </w:numPr>
        <w:jc w:val="both"/>
      </w:pPr>
      <w:r>
        <w:rPr>
          <w:lang w:val="fi"/>
        </w:rPr>
        <w:t>Ensinnäkin ohjelma on katselmoitava säännöllisesti. Mitä epävakaampi ja arvaamattomampi yrityksen toimintaympäristö on, sitä suurempia ovat korruptioriskit. Tällöin vaatimustenmukaisuudesta ja etiikasta vastaavan henkilön on tehtävä enemmän töitä pitääkseen etiikka- ja vaatimustenmukaisuusohjelma ajan tasalla. Ohjelma on vähintään katselmoitava säännöllisesti tai kun toimintaympäristö muuttuu.</w:t>
      </w:r>
    </w:p>
    <w:p w14:paraId="24B73920" w14:textId="77777777" w:rsidR="00133C7F" w:rsidRPr="002362BD" w:rsidRDefault="00133C7F" w:rsidP="00D81D32">
      <w:pPr>
        <w:pStyle w:val="Luettelokappale"/>
        <w:numPr>
          <w:ilvl w:val="0"/>
          <w:numId w:val="26"/>
        </w:numPr>
        <w:jc w:val="both"/>
      </w:pPr>
      <w:r>
        <w:rPr>
          <w:lang w:val="fi"/>
        </w:rPr>
        <w:lastRenderedPageBreak/>
        <w:t>Toiseksi on tärkeää arvioida kaikkien yrityksessä tai sen ekosysteemissä tapahtuneiden muutosten vaikutus yrityksessä oleviin korruptioriskeihin. Uudet yrityksen toimintaa koskevat lait ja määräykset, uusien johtajien palkkaaminen, uudet osakkeenomistajat, laajentuminen uusille markkinoille tai uusien tehtävien perustaminen yritykseen on analysoitava myös yrityksen etiikka- ja vaatimustenmukaisuusohjelman näkökulmasta.</w:t>
      </w:r>
    </w:p>
    <w:p w14:paraId="24173C92" w14:textId="77777777" w:rsidR="00133C7F" w:rsidRPr="002362BD" w:rsidRDefault="00133C7F" w:rsidP="00D81D32">
      <w:pPr>
        <w:pStyle w:val="Luettelokappale"/>
        <w:numPr>
          <w:ilvl w:val="0"/>
          <w:numId w:val="26"/>
        </w:numPr>
        <w:jc w:val="both"/>
      </w:pPr>
      <w:r>
        <w:rPr>
          <w:lang w:val="fi"/>
        </w:rPr>
        <w:t>Kolmanneksi etiikka- ja vaatimustenmukaisuusrikkomuksia sisältävän rekisterin tiedoista on vedettävä johtopäätöksiä, etiikasta ja vaatimustenmukaisuudesta vastaavan henkilön on valvottava yrityksen menettelytapoja ja esimiesten on järjestettävä säännöllisiä itsearviointeja vaatimustenmukaisuuden täyttymisestä.</w:t>
      </w:r>
    </w:p>
    <w:p w14:paraId="2A7B6C81" w14:textId="77777777" w:rsidR="00133C7F" w:rsidRPr="00133C7F" w:rsidRDefault="002362BD" w:rsidP="00D81D32">
      <w:pPr>
        <w:pStyle w:val="Otsikko1"/>
        <w:jc w:val="both"/>
      </w:pPr>
      <w:bookmarkStart w:id="26" w:name="_Toc2165382"/>
      <w:r>
        <w:rPr>
          <w:lang w:val="fi"/>
        </w:rPr>
        <w:t>Et ole yksin</w:t>
      </w:r>
      <w:bookmarkEnd w:id="26"/>
    </w:p>
    <w:p w14:paraId="4972F705" w14:textId="77777777" w:rsidR="00133C7F" w:rsidRPr="00133C7F" w:rsidRDefault="00133C7F" w:rsidP="00D81D32">
      <w:pPr>
        <w:jc w:val="both"/>
      </w:pPr>
      <w:r>
        <w:rPr>
          <w:lang w:val="fi"/>
        </w:rPr>
        <w:t>Yritykset voivat kysyä kumppaneiltaan neuvoa riskeistä:</w:t>
      </w:r>
    </w:p>
    <w:p w14:paraId="5A7B5E9F" w14:textId="77777777" w:rsidR="005D7EF3" w:rsidRPr="005D7EF3" w:rsidRDefault="005D7EF3" w:rsidP="00D81D32">
      <w:pPr>
        <w:pStyle w:val="Luettelokappale"/>
        <w:numPr>
          <w:ilvl w:val="0"/>
          <w:numId w:val="34"/>
        </w:numPr>
        <w:jc w:val="both"/>
      </w:pPr>
      <w:r>
        <w:rPr>
          <w:lang w:val="fi"/>
        </w:rPr>
        <w:t>…</w:t>
      </w:r>
    </w:p>
    <w:p w14:paraId="49E9D181" w14:textId="77777777" w:rsidR="005D7EF3" w:rsidRPr="005D7EF3" w:rsidRDefault="005D7EF3" w:rsidP="00D81D32">
      <w:pPr>
        <w:pStyle w:val="Luettelokappale"/>
        <w:numPr>
          <w:ilvl w:val="0"/>
          <w:numId w:val="34"/>
        </w:numPr>
        <w:jc w:val="both"/>
      </w:pPr>
      <w:r>
        <w:rPr>
          <w:lang w:val="fi"/>
        </w:rPr>
        <w:t>…</w:t>
      </w:r>
    </w:p>
    <w:p w14:paraId="2A17103D" w14:textId="77777777" w:rsidR="005D7EF3" w:rsidRPr="005D7EF3" w:rsidRDefault="005D7EF3" w:rsidP="00D81D32">
      <w:pPr>
        <w:pStyle w:val="Luettelokappale"/>
        <w:numPr>
          <w:ilvl w:val="0"/>
          <w:numId w:val="34"/>
        </w:numPr>
        <w:jc w:val="both"/>
      </w:pPr>
      <w:r>
        <w:rPr>
          <w:lang w:val="fi"/>
        </w:rPr>
        <w:t>…</w:t>
      </w:r>
    </w:p>
    <w:p w14:paraId="51D6CDD9" w14:textId="77777777" w:rsidR="00133C7F" w:rsidRPr="005D7EF3" w:rsidRDefault="002362BD" w:rsidP="00D81D32">
      <w:pPr>
        <w:pStyle w:val="Luettelokappale"/>
        <w:numPr>
          <w:ilvl w:val="0"/>
          <w:numId w:val="34"/>
        </w:numPr>
        <w:jc w:val="both"/>
      </w:pPr>
      <w:r>
        <w:rPr>
          <w:lang w:val="fi"/>
        </w:rPr>
        <w:t>Transparency International.</w:t>
      </w:r>
    </w:p>
    <w:p w14:paraId="38A3E7EE" w14:textId="71C24AEA" w:rsidR="00133C7F" w:rsidRPr="00133C7F" w:rsidRDefault="00133C7F" w:rsidP="00D81D32">
      <w:pPr>
        <w:jc w:val="both"/>
      </w:pPr>
      <w:r>
        <w:rPr>
          <w:lang w:val="fi"/>
        </w:rPr>
        <w:t>Jos ulkomailla ilmenee ongelmia, yrityksen kannattaa ottaa yhteys</w:t>
      </w:r>
      <w:r w:rsidR="00F2682F">
        <w:rPr>
          <w:lang w:val="fi"/>
        </w:rPr>
        <w:t xml:space="preserve"> Suomen </w:t>
      </w:r>
      <w:r w:rsidR="007B666B">
        <w:rPr>
          <w:lang w:val="fi"/>
        </w:rPr>
        <w:t xml:space="preserve">paikalliseen </w:t>
      </w:r>
      <w:r>
        <w:rPr>
          <w:lang w:val="fi"/>
        </w:rPr>
        <w:t>edustusto</w:t>
      </w:r>
      <w:r w:rsidR="00F2682F">
        <w:rPr>
          <w:lang w:val="fi"/>
        </w:rPr>
        <w:t>o</w:t>
      </w:r>
      <w:r>
        <w:rPr>
          <w:lang w:val="fi"/>
        </w:rPr>
        <w:t xml:space="preserve">n maassa, jossa ongelma ilmenee. Myös </w:t>
      </w:r>
      <w:r w:rsidR="007F0749">
        <w:rPr>
          <w:lang w:val="fi"/>
        </w:rPr>
        <w:t xml:space="preserve">kauppakamarista </w:t>
      </w:r>
      <w:r>
        <w:rPr>
          <w:lang w:val="fi"/>
        </w:rPr>
        <w:t>voi saada tärkeitä tietoja.</w:t>
      </w:r>
    </w:p>
    <w:p w14:paraId="03057719" w14:textId="731EFEB5" w:rsidR="00133C7F" w:rsidRPr="00133C7F" w:rsidRDefault="00133C7F" w:rsidP="00D81D32">
      <w:pPr>
        <w:jc w:val="both"/>
      </w:pPr>
      <w:r>
        <w:rPr>
          <w:lang w:val="fi"/>
        </w:rPr>
        <w:t>Jos haluat ilmoittaa petoksesta erityisesti Euroopan unionille, ota yhteys Euroopan petostentorjuntavirasto OLAFiin. OLAFilla on erityinen sivu petoksista ilmoittamista varten: https://ec.europa.eu/anti-fraud/olaf-and-you/report-fraud_fi</w:t>
      </w:r>
      <w:r w:rsidR="00236081">
        <w:rPr>
          <w:lang w:val="fi"/>
        </w:rPr>
        <w:t>.</w:t>
      </w:r>
      <w:r>
        <w:rPr>
          <w:lang w:val="fi"/>
        </w:rPr>
        <w:t xml:space="preserve"> </w:t>
      </w:r>
    </w:p>
    <w:p w14:paraId="53B43C2F" w14:textId="0B89FDF3" w:rsidR="00A255F5" w:rsidRDefault="00133C7F" w:rsidP="00D81D32">
      <w:pPr>
        <w:jc w:val="both"/>
      </w:pPr>
      <w:r>
        <w:rPr>
          <w:lang w:val="fi"/>
        </w:rPr>
        <w:t>Jos haluat ilmoittaa Suomessa tapahtuvan suomalaisen tahon toiminnasta, ota yhteys poliisiin ja oikeusviranomaisiin.</w:t>
      </w:r>
      <w:r>
        <w:rPr>
          <w:lang w:val="fi"/>
        </w:rPr>
        <w:br w:type="page"/>
      </w:r>
    </w:p>
    <w:p w14:paraId="4475C242" w14:textId="77777777" w:rsidR="002362BD" w:rsidRPr="00E2307B" w:rsidRDefault="00A255F5" w:rsidP="00307FC7">
      <w:pPr>
        <w:pStyle w:val="Otsikko1"/>
        <w:numPr>
          <w:ilvl w:val="0"/>
          <w:numId w:val="0"/>
        </w:numPr>
        <w:jc w:val="both"/>
        <w:rPr>
          <w:lang w:val="en-US"/>
        </w:rPr>
      </w:pPr>
      <w:bookmarkStart w:id="27" w:name="_Toc2165383"/>
      <w:r w:rsidRPr="00E2307B">
        <w:rPr>
          <w:lang w:val="en-US"/>
        </w:rPr>
        <w:lastRenderedPageBreak/>
        <w:t>Hyviä tietolähteitä</w:t>
      </w:r>
      <w:bookmarkEnd w:id="27"/>
    </w:p>
    <w:p w14:paraId="5A343C21" w14:textId="58843D8A" w:rsidR="00133C7F" w:rsidRPr="00E2307B" w:rsidRDefault="005343C1" w:rsidP="00D81D32">
      <w:pPr>
        <w:jc w:val="both"/>
        <w:rPr>
          <w:lang w:val="en-US"/>
        </w:rPr>
      </w:pPr>
      <w:r w:rsidRPr="00E2307B">
        <w:rPr>
          <w:lang w:val="en-US"/>
        </w:rPr>
        <w:t xml:space="preserve">ICC Anti-corruption Third Party Due Diligence: A Guide for Small- and Medium-sized Enterprises (2015), </w:t>
      </w:r>
      <w:hyperlink r:id="rId23" w:history="1">
        <w:r w:rsidRPr="00E2307B">
          <w:rPr>
            <w:rStyle w:val="Hyperlinkki"/>
            <w:lang w:val="en-US"/>
          </w:rPr>
          <w:t>https://iccwbo.org/publication/icc-anti-corruption-third-party-due-diligence/</w:t>
        </w:r>
      </w:hyperlink>
      <w:r w:rsidRPr="00E2307B">
        <w:rPr>
          <w:lang w:val="en-US"/>
        </w:rPr>
        <w:t xml:space="preserve"> </w:t>
      </w:r>
    </w:p>
    <w:p w14:paraId="1D07FDC0" w14:textId="326BB407" w:rsidR="002362BD" w:rsidRPr="00E2307B" w:rsidRDefault="005343C1" w:rsidP="00D81D32">
      <w:pPr>
        <w:jc w:val="both"/>
        <w:rPr>
          <w:lang w:val="en-US"/>
        </w:rPr>
      </w:pPr>
      <w:r w:rsidRPr="00E2307B">
        <w:rPr>
          <w:lang w:val="en-US"/>
        </w:rPr>
        <w:t xml:space="preserve">Transparency International (2008): Business Principles for Countering Bribery – Small and medium enterprise (SME) edition, </w:t>
      </w:r>
      <w:hyperlink r:id="rId24" w:history="1">
        <w:r w:rsidRPr="00E2307B">
          <w:rPr>
            <w:rStyle w:val="Hyperlinkki"/>
            <w:lang w:val="en-US"/>
          </w:rPr>
          <w:t>https://www.transparency.org/whatwedo/tools/business_principles_for_countering_bribery_sme_edition/1</w:t>
        </w:r>
      </w:hyperlink>
    </w:p>
    <w:p w14:paraId="0125979A" w14:textId="30E5A607" w:rsidR="005343C1" w:rsidRPr="00E2307B" w:rsidRDefault="005343C1" w:rsidP="00D81D32">
      <w:pPr>
        <w:jc w:val="both"/>
        <w:rPr>
          <w:lang w:val="en-US"/>
        </w:rPr>
      </w:pPr>
      <w:r w:rsidRPr="00E2307B">
        <w:rPr>
          <w:lang w:val="en-US"/>
        </w:rPr>
        <w:t xml:space="preserve">Yleissopimus (2013): A Guide for Anti-Corruption Risk Assessment, </w:t>
      </w:r>
      <w:hyperlink r:id="rId25" w:history="1">
        <w:r w:rsidRPr="00E2307B">
          <w:rPr>
            <w:rStyle w:val="Hyperlinkki"/>
            <w:lang w:val="en-US"/>
          </w:rPr>
          <w:t>https://www.unglobalcompact.org/library/411</w:t>
        </w:r>
      </w:hyperlink>
    </w:p>
    <w:p w14:paraId="384D07CC" w14:textId="5984CCC3" w:rsidR="001B6908" w:rsidRPr="00E2307B" w:rsidRDefault="001B6908" w:rsidP="00D81D32">
      <w:pPr>
        <w:jc w:val="both"/>
        <w:rPr>
          <w:lang w:val="en-US"/>
        </w:rPr>
      </w:pPr>
      <w:r w:rsidRPr="00E2307B">
        <w:rPr>
          <w:lang w:val="en-US"/>
        </w:rPr>
        <w:t xml:space="preserve">Yleissopimus (2016): Fighting Corruption in the Supply Chain: A Guide for Customers and Suppliers, </w:t>
      </w:r>
      <w:hyperlink r:id="rId26" w:history="1">
        <w:r w:rsidRPr="00E2307B">
          <w:rPr>
            <w:rStyle w:val="Hyperlinkki"/>
            <w:lang w:val="en-US"/>
          </w:rPr>
          <w:t>https://www.unglobalcompact.org/library/153</w:t>
        </w:r>
      </w:hyperlink>
    </w:p>
    <w:p w14:paraId="4D671662" w14:textId="77777777" w:rsidR="001B6908" w:rsidRPr="00E2307B" w:rsidRDefault="001B6908" w:rsidP="001B6908">
      <w:pPr>
        <w:jc w:val="both"/>
        <w:rPr>
          <w:lang w:val="en-US"/>
        </w:rPr>
      </w:pPr>
      <w:r w:rsidRPr="00E2307B">
        <w:rPr>
          <w:lang w:val="en-US"/>
        </w:rPr>
        <w:t xml:space="preserve">Yleissopimus (2016) Linking Human Rights and Anti-Corruption Compliance, </w:t>
      </w:r>
      <w:hyperlink r:id="rId27" w:history="1">
        <w:r w:rsidRPr="00E2307B">
          <w:rPr>
            <w:rStyle w:val="Hyperlinkki"/>
            <w:lang w:val="en-US"/>
          </w:rPr>
          <w:t>https://www.unglobalcompact.org/library/5011</w:t>
        </w:r>
      </w:hyperlink>
    </w:p>
    <w:p w14:paraId="2D4C2682" w14:textId="77777777" w:rsidR="001B6908" w:rsidRPr="00E2307B" w:rsidRDefault="001B6908" w:rsidP="00D81D32">
      <w:pPr>
        <w:jc w:val="both"/>
        <w:rPr>
          <w:lang w:val="en-US"/>
        </w:rPr>
      </w:pPr>
    </w:p>
    <w:p w14:paraId="569E5F27" w14:textId="77777777" w:rsidR="00574B95" w:rsidRPr="00E2307B" w:rsidRDefault="00574B95" w:rsidP="00D81D32">
      <w:pPr>
        <w:jc w:val="both"/>
        <w:rPr>
          <w:lang w:val="en-US"/>
        </w:rPr>
      </w:pPr>
    </w:p>
    <w:p w14:paraId="14B5420C" w14:textId="77777777" w:rsidR="00A255F5" w:rsidRPr="00E2307B" w:rsidRDefault="00A255F5" w:rsidP="00D81D32">
      <w:pPr>
        <w:jc w:val="both"/>
        <w:rPr>
          <w:lang w:val="en-US"/>
        </w:rPr>
      </w:pPr>
      <w:r w:rsidRPr="00E2307B">
        <w:rPr>
          <w:lang w:val="en-US"/>
        </w:rPr>
        <w:br w:type="page"/>
      </w:r>
    </w:p>
    <w:p w14:paraId="08B388E6" w14:textId="77777777" w:rsidR="00133C7F" w:rsidRPr="002362BD" w:rsidRDefault="00133C7F" w:rsidP="00D81D32">
      <w:pPr>
        <w:pStyle w:val="Otsikko1"/>
        <w:numPr>
          <w:ilvl w:val="0"/>
          <w:numId w:val="0"/>
        </w:numPr>
        <w:ind w:left="432" w:hanging="432"/>
        <w:jc w:val="both"/>
      </w:pPr>
      <w:bookmarkStart w:id="28" w:name="_Toc2165384"/>
      <w:r>
        <w:rPr>
          <w:lang w:val="fi"/>
        </w:rPr>
        <w:lastRenderedPageBreak/>
        <w:t>Liite Esimerkki korruptiontorjuntalausekkeesta</w:t>
      </w:r>
      <w:bookmarkEnd w:id="28"/>
    </w:p>
    <w:p w14:paraId="6A979E6B" w14:textId="77777777" w:rsidR="00133C7F" w:rsidRPr="000C4030" w:rsidRDefault="002362BD" w:rsidP="00D81D32">
      <w:pPr>
        <w:jc w:val="both"/>
        <w:rPr>
          <w:b/>
        </w:rPr>
      </w:pPr>
      <w:r>
        <w:rPr>
          <w:b/>
          <w:bCs/>
          <w:lang w:val="fi"/>
        </w:rPr>
        <w:t>Kappale 1</w:t>
      </w:r>
    </w:p>
    <w:p w14:paraId="55A557EB" w14:textId="77777777" w:rsidR="00133C7F" w:rsidRPr="00133C7F" w:rsidRDefault="00133C7F" w:rsidP="00D81D32">
      <w:pPr>
        <w:jc w:val="both"/>
      </w:pPr>
      <w:r>
        <w:rPr>
          <w:lang w:val="fi"/>
        </w:rPr>
        <w:t xml:space="preserve">Kumpikin Osapuoli vakuuttaa Sopimuksen voimaantulopäivänä, että Osapuoli taikka sen johtajat, toimihenkilöt tai työntekijät eivät ole tarjonneet, luvanneet, antaneet, valtuuttaneet, pyytäneet tai hyväksyneet mitään sopimatonta rahallista tai muuta etuutta (eivätkä vihjanneet, että he toimivat tai saattavat toimia näin joskus tulevaisuudessa) Sopimukseen liittyen ja että Osapuoli on tehnyt kohtuulliset toimet estääkseen alihankkijoitaan, edustajiaan tai muita kolmansia osapuolia, joihin Osapuolella on määräysvalta tai määräävä vaikutus, tekemästä niin. </w:t>
      </w:r>
    </w:p>
    <w:p w14:paraId="432AC589" w14:textId="77777777" w:rsidR="00133C7F" w:rsidRPr="000C4030" w:rsidRDefault="00133C7F" w:rsidP="00D81D32">
      <w:pPr>
        <w:jc w:val="both"/>
        <w:rPr>
          <w:b/>
        </w:rPr>
      </w:pPr>
      <w:r>
        <w:rPr>
          <w:b/>
          <w:bCs/>
          <w:lang w:val="fi"/>
        </w:rPr>
        <w:t>Kappale 2</w:t>
      </w:r>
    </w:p>
    <w:p w14:paraId="5AE8F993" w14:textId="77777777" w:rsidR="00133C7F" w:rsidRPr="00133C7F" w:rsidRDefault="00133C7F" w:rsidP="00D81D32">
      <w:pPr>
        <w:jc w:val="both"/>
      </w:pPr>
      <w:r>
        <w:rPr>
          <w:lang w:val="fi"/>
        </w:rPr>
        <w:t>Osapuolet sitoutuvat Sopimuksen myötä ja sen koko voimassaolon ajan noudattamaan seuraavia määräyksiä ja varmistamaan kohtuullisin toimin, että myös heidän alihankkijansa, edustajansa tai muut kolmannet osapuolet, joihin Osapuolella on määräysvalta tai määräävä vaikutus, noudattavat seuraavaa:</w:t>
      </w:r>
    </w:p>
    <w:p w14:paraId="36BB7051" w14:textId="77777777" w:rsidR="00133C7F" w:rsidRPr="000C4030" w:rsidRDefault="00133C7F" w:rsidP="00D81D32">
      <w:pPr>
        <w:jc w:val="both"/>
        <w:rPr>
          <w:b/>
        </w:rPr>
      </w:pPr>
      <w:r>
        <w:rPr>
          <w:b/>
          <w:bCs/>
          <w:lang w:val="fi"/>
        </w:rPr>
        <w:t>Kappale 2.1</w:t>
      </w:r>
    </w:p>
    <w:p w14:paraId="4FD0AD30" w14:textId="77777777" w:rsidR="00133C7F" w:rsidRPr="00133C7F" w:rsidRDefault="00133C7F" w:rsidP="00D81D32">
      <w:pPr>
        <w:jc w:val="both"/>
      </w:pPr>
      <w:r>
        <w:rPr>
          <w:lang w:val="fi"/>
        </w:rPr>
        <w:t xml:space="preserve">Osapuolet kieltävät jäljempänä mainitut toimet aina ja kaikissa muodoissaan, kun toimitaan seuraavien tahojen kanssa: </w:t>
      </w:r>
    </w:p>
    <w:p w14:paraId="1390FB82" w14:textId="77777777" w:rsidR="002362BD" w:rsidRPr="000C4030" w:rsidRDefault="00133C7F" w:rsidP="00D81D32">
      <w:pPr>
        <w:pStyle w:val="Luettelokappale"/>
        <w:numPr>
          <w:ilvl w:val="0"/>
          <w:numId w:val="28"/>
        </w:numPr>
        <w:jc w:val="both"/>
      </w:pPr>
      <w:r>
        <w:rPr>
          <w:lang w:val="fi"/>
        </w:rPr>
        <w:t>kansainvälinen, kansallinen tai paikallinen virkamies</w:t>
      </w:r>
    </w:p>
    <w:p w14:paraId="3C0D6160" w14:textId="77777777" w:rsidR="00133C7F" w:rsidRPr="000C4030" w:rsidRDefault="00133C7F" w:rsidP="00D81D32">
      <w:pPr>
        <w:pStyle w:val="Luettelokappale"/>
        <w:numPr>
          <w:ilvl w:val="0"/>
          <w:numId w:val="28"/>
        </w:numPr>
        <w:jc w:val="both"/>
      </w:pPr>
      <w:r>
        <w:rPr>
          <w:lang w:val="fi"/>
        </w:rPr>
        <w:t>poliittinen puolue, poliittisen puolueen johtaja, poliittiseen virkaan ehdolla oleva henkilö</w:t>
      </w:r>
    </w:p>
    <w:p w14:paraId="685D6DB9" w14:textId="77777777" w:rsidR="00133C7F" w:rsidRPr="000C4030" w:rsidRDefault="00133C7F" w:rsidP="00D81D32">
      <w:pPr>
        <w:pStyle w:val="Luettelokappale"/>
        <w:numPr>
          <w:ilvl w:val="0"/>
          <w:numId w:val="28"/>
        </w:numPr>
        <w:jc w:val="both"/>
      </w:pPr>
      <w:r>
        <w:rPr>
          <w:lang w:val="fi"/>
        </w:rPr>
        <w:t>toisen Osapuolen johtaja, esimies tai työntekijä</w:t>
      </w:r>
    </w:p>
    <w:p w14:paraId="634747D8" w14:textId="77777777" w:rsidR="00133C7F" w:rsidRPr="00133C7F" w:rsidRDefault="00133C7F" w:rsidP="00D81D32">
      <w:pPr>
        <w:jc w:val="both"/>
      </w:pPr>
      <w:r>
        <w:rPr>
          <w:lang w:val="fi"/>
        </w:rPr>
        <w:t>riippumatta siitä, tehdäänkö nämä toimet suoraan tai epäsuorasti taikka kolmansien osapuolten kautta:</w:t>
      </w:r>
    </w:p>
    <w:p w14:paraId="409C0A0D" w14:textId="77777777" w:rsidR="00133C7F" w:rsidRPr="000C4030" w:rsidRDefault="00133C7F" w:rsidP="00D81D32">
      <w:pPr>
        <w:pStyle w:val="Luettelokappale"/>
        <w:numPr>
          <w:ilvl w:val="0"/>
          <w:numId w:val="29"/>
        </w:numPr>
        <w:jc w:val="both"/>
      </w:pPr>
      <w:r>
        <w:rPr>
          <w:lang w:val="fi"/>
        </w:rPr>
        <w:t>Lahjonnalla tarkoitetaan aiheettoman rahallisen tai muun edun tarjoamista, lupaamista, antamista, valtuuttamista tai vastaanottamista, kun osapuolena on jokin edellä luetelluista henkilöistä tai joku muu taho ja kun teolla halutaan saada tai säilyttää liiketoimintaetu tai jokin muu sopimaton etu, joka liittyy esimerkiksi julkisissa tai yksityisissä tarjouskilpailuissa menestymiseen, luvitukseen, verotukseen, tullimenettelyihin, oikeudellisiin menettelyihin ja lainsäädäntömenettelyihin.</w:t>
      </w:r>
    </w:p>
    <w:p w14:paraId="3D3A73BB" w14:textId="77777777" w:rsidR="00133C7F" w:rsidRPr="00133C7F" w:rsidRDefault="002362BD" w:rsidP="00D81D32">
      <w:pPr>
        <w:jc w:val="both"/>
      </w:pPr>
      <w:r>
        <w:rPr>
          <w:lang w:val="fi"/>
        </w:rPr>
        <w:t>Lahjontaan liittyy usein seuraavaa:</w:t>
      </w:r>
    </w:p>
    <w:p w14:paraId="0676B311" w14:textId="77777777" w:rsidR="00133C7F" w:rsidRPr="000C4030" w:rsidRDefault="00133C7F" w:rsidP="00D81D32">
      <w:pPr>
        <w:pStyle w:val="Luettelokappale"/>
        <w:numPr>
          <w:ilvl w:val="0"/>
          <w:numId w:val="30"/>
        </w:numPr>
        <w:jc w:val="both"/>
      </w:pPr>
      <w:r>
        <w:rPr>
          <w:lang w:val="fi"/>
        </w:rPr>
        <w:t>sopimusmaksun osittainen takaisinmaksu hallituksen tai puolueen virkamiehille tai toisen Osapuolen työntekijöille, heidän lähisukulaisilleen, ystävilleen tai liikekumppaneilleen taikka</w:t>
      </w:r>
    </w:p>
    <w:p w14:paraId="12C03665" w14:textId="77777777" w:rsidR="00133C7F" w:rsidRPr="000C4030" w:rsidRDefault="00133C7F" w:rsidP="00D81D32">
      <w:pPr>
        <w:pStyle w:val="Luettelokappale"/>
        <w:numPr>
          <w:ilvl w:val="0"/>
          <w:numId w:val="30"/>
        </w:numPr>
        <w:jc w:val="both"/>
      </w:pPr>
      <w:r>
        <w:rPr>
          <w:lang w:val="fi"/>
        </w:rPr>
        <w:t>välittäjien, kuten edustajien, alihankkijoiden, konsulttien tai muiden kolmansien osapuolten käyttäminen maksujen kanavointiin hallituksen tai puolueen virkamiehille tai toisen Osapuolen työntekijöille, heidän sukulaisilleen, ystävilleen tai liikekumppaneilleen.</w:t>
      </w:r>
    </w:p>
    <w:p w14:paraId="72F38267" w14:textId="77777777" w:rsidR="00133C7F" w:rsidRPr="000C4030" w:rsidRDefault="00133C7F" w:rsidP="00D81D32">
      <w:pPr>
        <w:pStyle w:val="Luettelokappale"/>
        <w:numPr>
          <w:ilvl w:val="0"/>
          <w:numId w:val="29"/>
        </w:numPr>
        <w:jc w:val="both"/>
      </w:pPr>
      <w:r>
        <w:rPr>
          <w:lang w:val="fi"/>
        </w:rPr>
        <w:t>Kiristys tai epäeettinen pyytäminen on lahjuksen vaatimista, liittyipä siihen uhkaus tai ei. Kumpikin Osapuoli torjuu kaikki kiristys- ja pyytämisyritykset ja Osapuolta kannustetaan ilmoittamaan tällaisista yrityksistä käytettävissä olevilla muodollisilla tai epämuodollisilla ilmoitusmenettelyillä, paitsi jos tällaisen ilmoituksen tekemistä pidetään haitallisena olosuhteet huomioon ottaen.</w:t>
      </w:r>
    </w:p>
    <w:p w14:paraId="02DE8EBA" w14:textId="77777777" w:rsidR="00133C7F" w:rsidRPr="000C4030" w:rsidRDefault="00133C7F" w:rsidP="00D81D32">
      <w:pPr>
        <w:pStyle w:val="Luettelokappale"/>
        <w:numPr>
          <w:ilvl w:val="0"/>
          <w:numId w:val="29"/>
        </w:numPr>
        <w:jc w:val="both"/>
      </w:pPr>
      <w:r>
        <w:rPr>
          <w:lang w:val="fi"/>
        </w:rPr>
        <w:t>Vaikutusvallan väärinkäyttö tarkoittaa sopimattoman edun tarjoamista tai pyytämistä vastineeksi sopimattoman, todellisen tai oletetun vaikutusvallan käytöstä, kun tavoitteena on saada virkamieheltä sopimaton etu, joka hyödyttää tekoon yllyttävää henkilöä tai jotakuta toista henkilöä.</w:t>
      </w:r>
    </w:p>
    <w:p w14:paraId="2F1618DD" w14:textId="77777777" w:rsidR="00133C7F" w:rsidRPr="000C4030" w:rsidRDefault="00133C7F" w:rsidP="00D81D32">
      <w:pPr>
        <w:pStyle w:val="Luettelokappale"/>
        <w:numPr>
          <w:ilvl w:val="0"/>
          <w:numId w:val="29"/>
        </w:numPr>
        <w:jc w:val="both"/>
      </w:pPr>
      <w:r>
        <w:rPr>
          <w:lang w:val="fi"/>
        </w:rPr>
        <w:lastRenderedPageBreak/>
        <w:t xml:space="preserve">Rahanpesu tarkoittaa korruption hyötynä saadun omaisuuden laittoman alkuperän, lähteen, sijainnin, luovutuksen, liikkeiden, tai omistajuuden piilottamista tai naamioimista tietoisena siitä, että tällainen omaisuus on saatu rikoshyötynä. </w:t>
      </w:r>
    </w:p>
    <w:p w14:paraId="7DC49EF7" w14:textId="77777777" w:rsidR="00133C7F" w:rsidRPr="00133C7F" w:rsidRDefault="00133C7F" w:rsidP="00D81D32">
      <w:pPr>
        <w:jc w:val="both"/>
      </w:pPr>
      <w:r>
        <w:rPr>
          <w:lang w:val="fi"/>
        </w:rPr>
        <w:t>Tässä ICC:n korruptiontorjuntalausekkeessa termit ”korruptio” tai ”korruptoituneet menettelytavat” tarkoittavat lahjontaa, kiristystä tai pyytämistä, vaikutusvallan väärinkäyttöä ja näiden toimien hyötyjen pesemistä.</w:t>
      </w:r>
    </w:p>
    <w:p w14:paraId="7B1361EA" w14:textId="77777777" w:rsidR="00133C7F" w:rsidRPr="000C4030" w:rsidRDefault="002362BD" w:rsidP="00D81D32">
      <w:pPr>
        <w:jc w:val="both"/>
        <w:rPr>
          <w:b/>
        </w:rPr>
      </w:pPr>
      <w:r>
        <w:rPr>
          <w:b/>
          <w:bCs/>
          <w:lang w:val="fi"/>
        </w:rPr>
        <w:t>Kappale 2.2</w:t>
      </w:r>
    </w:p>
    <w:p w14:paraId="31A03556" w14:textId="77777777" w:rsidR="00133C7F" w:rsidRPr="00133C7F" w:rsidRDefault="00133C7F" w:rsidP="00D81D32">
      <w:pPr>
        <w:jc w:val="both"/>
      </w:pPr>
      <w:r>
        <w:rPr>
          <w:lang w:val="fi"/>
        </w:rPr>
        <w:t>Osapuolten on toimittava seuraavasti kolmansia osapuolia kohtaan, joihin Osapuolella on määräysvalta tai määräävä vaikutus, mukaan lukien edustajat, liiketoiminnan kehityskonsultit, myyntiedustajat, tullivirkailijat, yleiskonsultit, jälleenmyyjät, alihankkijat, luvakkeensaajat, juristit, kirjanpitäjät tai vastaavat välikädet, jotka toimivat Osapuolen puolesta markkinoinnissa ja myynnissä, sopimusneuvotteluissa, lisenssien, lupien tai muiden valtuutusten hankinnassa tai missä tahansa muussa Osapuolta hyödyttävässä tehtävässä taikka alihankkijoina toimitusketjussa:</w:t>
      </w:r>
    </w:p>
    <w:p w14:paraId="6A2AEA4C" w14:textId="77777777" w:rsidR="00133C7F" w:rsidRPr="000C4030" w:rsidRDefault="00133C7F" w:rsidP="00D81D32">
      <w:pPr>
        <w:pStyle w:val="Luettelokappale"/>
        <w:numPr>
          <w:ilvl w:val="0"/>
          <w:numId w:val="27"/>
        </w:numPr>
        <w:jc w:val="both"/>
      </w:pPr>
      <w:r>
        <w:rPr>
          <w:lang w:val="fi"/>
        </w:rPr>
        <w:t xml:space="preserve">Kolmannelta osapuolelta on kiellettävä korruption harjoittaminen tai sen harjoittamisen sietäminen. </w:t>
      </w:r>
    </w:p>
    <w:p w14:paraId="0B6B5F72" w14:textId="77777777" w:rsidR="00133C7F" w:rsidRPr="000C4030" w:rsidRDefault="00133C7F" w:rsidP="00D81D32">
      <w:pPr>
        <w:pStyle w:val="Luettelokappale"/>
        <w:numPr>
          <w:ilvl w:val="0"/>
          <w:numId w:val="27"/>
        </w:numPr>
        <w:jc w:val="both"/>
      </w:pPr>
      <w:r>
        <w:rPr>
          <w:lang w:val="fi"/>
        </w:rPr>
        <w:t>Kolmatta osapuolta on kiellettävä toimimasta korruptoituneen menettelytavan välineenä.</w:t>
      </w:r>
    </w:p>
    <w:p w14:paraId="3139593A" w14:textId="77777777" w:rsidR="00133C7F" w:rsidRPr="000C4030" w:rsidRDefault="00133C7F" w:rsidP="00D81D32">
      <w:pPr>
        <w:pStyle w:val="Luettelokappale"/>
        <w:numPr>
          <w:ilvl w:val="0"/>
          <w:numId w:val="27"/>
        </w:numPr>
        <w:jc w:val="both"/>
      </w:pPr>
      <w:r>
        <w:rPr>
          <w:lang w:val="fi"/>
        </w:rPr>
        <w:t xml:space="preserve">Kolmansia osapuolia on palkattava vain asianmukaisessa laajuudessa Osapuolen tavanomaiseen liiketoimintaan nähden. </w:t>
      </w:r>
    </w:p>
    <w:p w14:paraId="0020E47C" w14:textId="77777777" w:rsidR="00133C7F" w:rsidRPr="000C4030" w:rsidRDefault="00133C7F" w:rsidP="00D81D32">
      <w:pPr>
        <w:pStyle w:val="Luettelokappale"/>
        <w:numPr>
          <w:ilvl w:val="0"/>
          <w:numId w:val="27"/>
        </w:numPr>
        <w:jc w:val="both"/>
      </w:pPr>
      <w:r>
        <w:rPr>
          <w:lang w:val="fi"/>
        </w:rPr>
        <w:t xml:space="preserve">Kolmannelle osapuolelle ei saa maksaa sopimattoman korkeaa korvausta heidän laillisista palveluksistaan. </w:t>
      </w:r>
    </w:p>
    <w:p w14:paraId="08EA176E" w14:textId="77777777" w:rsidR="000C4030" w:rsidRPr="000C4030" w:rsidRDefault="00133C7F" w:rsidP="00D81D32">
      <w:pPr>
        <w:jc w:val="both"/>
        <w:rPr>
          <w:b/>
        </w:rPr>
      </w:pPr>
      <w:r>
        <w:rPr>
          <w:b/>
          <w:bCs/>
          <w:lang w:val="fi"/>
        </w:rPr>
        <w:t>Kappale 3</w:t>
      </w:r>
    </w:p>
    <w:p w14:paraId="17919B26" w14:textId="77777777" w:rsidR="00133C7F" w:rsidRPr="00133C7F" w:rsidRDefault="00133C7F" w:rsidP="00D81D32">
      <w:pPr>
        <w:jc w:val="both"/>
      </w:pPr>
      <w:r>
        <w:rPr>
          <w:lang w:val="fi"/>
        </w:rPr>
        <w:t xml:space="preserve">Jos Osapuoli havaitsee sopimuksessa mahdollisesti määrätyn tarkastusoikeuden käytön seurauksena tai muulla tavoin, että toisen Osapuolen kirjanpidossa on todisteita kyseisen Osapuolen harjoittamasta merkittävästä tai toistuvasta Kappaleiden 2.1 ja 2.2 rikkomisesta, rikkomisen havainneen Osapuolen on ilmoitettava havainnosta toiselle Osapuolelle ja vaadittava, että Osapuoli tekee korjaavat toimet kohtuullisessa ajassa ja ilmoittaa asian havainneelle Osapuolelle näistä korjaavista toimista. Jos velvoitteita rikkonut Osapuoli ei tee tarvittavia korjaavia toimenpiteitä tai jos korjaavat toimenpiteet eivät ole mahdollisia, se voi vedota siihen, että rikkomuksen tai rikkomusten havaitsemisajankohtana Osapuoli oli jo ottanut käyttöön riittävät korruptiontorjuntamenetelmät ICC:n korruptiontorjuntasääntöjen 2011 Artiklassa 10 kuvatulla tavalla ja että nämä menetelmät on sovitettu Osapuolen toimintaolosuhteisiin, niillä voidaan havaita korruptio ja edistää eettistä toimintaa Osapuolen organisaatiossa. </w:t>
      </w:r>
    </w:p>
    <w:p w14:paraId="47F9CDE5" w14:textId="77777777" w:rsidR="00133C7F" w:rsidRPr="00133C7F" w:rsidRDefault="00133C7F" w:rsidP="00D81D32">
      <w:pPr>
        <w:jc w:val="both"/>
      </w:pPr>
      <w:r>
        <w:rPr>
          <w:lang w:val="fi"/>
        </w:rPr>
        <w:t>Jos korjaavia toimenpiteitä ei tehdä tai jos edellä mainittuihin seikkoihin ei vedota tehokkaasti, rikkomisen havainnut Osapuoli voi harkintansa mukaan joko keskeyttää sopimuksen täytäntöönpanon tai purkaa sopimuksen, mutta kaikki sopimuksen täytäntöönpanon keskeyttämiseen tai sopimuksen purkuun asti kertyneet sopimukseen perustuvat maksut on maksettava, siinä määrin kuin sovellettava laki sen sallii.</w:t>
      </w:r>
    </w:p>
    <w:p w14:paraId="555CB7A0" w14:textId="77777777" w:rsidR="00133C7F" w:rsidRPr="000C4030" w:rsidRDefault="00133C7F" w:rsidP="00D81D32">
      <w:pPr>
        <w:jc w:val="both"/>
        <w:rPr>
          <w:b/>
        </w:rPr>
      </w:pPr>
      <w:r>
        <w:rPr>
          <w:b/>
          <w:bCs/>
          <w:lang w:val="fi"/>
        </w:rPr>
        <w:t>Kappale 4</w:t>
      </w:r>
    </w:p>
    <w:p w14:paraId="60FD46CC" w14:textId="77777777" w:rsidR="00133C7F" w:rsidRPr="00133C7F" w:rsidRDefault="00133C7F" w:rsidP="00D81D32">
      <w:pPr>
        <w:jc w:val="both"/>
      </w:pPr>
      <w:r>
        <w:rPr>
          <w:lang w:val="fi"/>
        </w:rPr>
        <w:t>Valta päättää sopimuksellisista seurauksista, jotka aiheutuvat tämän korruptiontorjuntalausekkeen noudattamatta jättämisestä, on sopimuksen riitojenratkaisumääräysten tarkoittamassa riita-asiassa ratkaisun antavalla taholla, olipa se välimiesoikeus tai muu riitojenratkaisuelin.</w:t>
      </w:r>
    </w:p>
    <w:p w14:paraId="6F91D97F" w14:textId="77777777" w:rsidR="00133C7F" w:rsidRPr="00133C7F" w:rsidRDefault="00133C7F" w:rsidP="00D81D32">
      <w:pPr>
        <w:jc w:val="both"/>
      </w:pPr>
    </w:p>
    <w:sectPr w:rsidR="00133C7F" w:rsidRPr="00133C7F" w:rsidSect="00133C7F">
      <w:headerReference w:type="even" r:id="rId28"/>
      <w:headerReference w:type="default" r:id="rId29"/>
      <w:footerReference w:type="even" r:id="rId30"/>
      <w:footerReference w:type="default" r:id="rId31"/>
      <w:headerReference w:type="first" r:id="rId32"/>
      <w:footerReference w:type="first" r:id="rId33"/>
      <w:pgSz w:w="11906" w:h="16838"/>
      <w:pgMar w:top="1417" w:right="1134" w:bottom="1417" w:left="1134" w:header="709" w:footer="970" w:gutter="0"/>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065F48" w16cid:durableId="200560FE"/>
  <w16cid:commentId w16cid:paraId="3E58F9EE" w16cid:durableId="200560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6F075" w14:textId="77777777" w:rsidR="00CE75A4" w:rsidRDefault="00CE75A4" w:rsidP="008E0F4A">
      <w:r>
        <w:separator/>
      </w:r>
    </w:p>
  </w:endnote>
  <w:endnote w:type="continuationSeparator" w:id="0">
    <w:p w14:paraId="3C1645B1" w14:textId="77777777" w:rsidR="00CE75A4" w:rsidRDefault="00CE75A4"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BBCD3" w14:textId="77777777" w:rsidR="004A6F9C" w:rsidRDefault="004A6F9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A54D1" w14:textId="77777777" w:rsidR="004A6F9C" w:rsidRDefault="004A6F9C" w:rsidP="00FA6ACE">
    <w:pPr>
      <w:pStyle w:val="Alatunniste"/>
      <w:ind w:right="28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EE8AC" w14:textId="77777777" w:rsidR="004A6F9C" w:rsidRDefault="004A6F9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A5743" w14:textId="77777777" w:rsidR="00CE75A4" w:rsidRDefault="00CE75A4" w:rsidP="008E0F4A">
      <w:r>
        <w:separator/>
      </w:r>
    </w:p>
  </w:footnote>
  <w:footnote w:type="continuationSeparator" w:id="0">
    <w:p w14:paraId="272A7F43" w14:textId="77777777" w:rsidR="00CE75A4" w:rsidRDefault="00CE75A4" w:rsidP="008E0F4A">
      <w:r>
        <w:continuationSeparator/>
      </w:r>
    </w:p>
  </w:footnote>
  <w:footnote w:id="1">
    <w:p w14:paraId="353ACC64" w14:textId="38C5E332" w:rsidR="004A6F9C" w:rsidRPr="00293D9C" w:rsidRDefault="004A6F9C" w:rsidP="00E04F02">
      <w:pPr>
        <w:pStyle w:val="Alaviitteenteksti"/>
        <w:rPr>
          <w:sz w:val="18"/>
          <w:szCs w:val="18"/>
        </w:rPr>
      </w:pPr>
      <w:r>
        <w:rPr>
          <w:rStyle w:val="Alaviitteenviite"/>
          <w:sz w:val="18"/>
          <w:szCs w:val="18"/>
          <w:lang w:val="fi"/>
        </w:rPr>
        <w:footnoteRef/>
      </w:r>
      <w:r>
        <w:rPr>
          <w:sz w:val="18"/>
          <w:szCs w:val="18"/>
          <w:lang w:val="fi"/>
        </w:rPr>
        <w:t xml:space="preserve"> OECD (1997), Yleissopimus kansainvälisissä liikesuhteissa tapahtuvan ulkomaisiin virkamiehiin kohdistuvan lahjonnan torjunnasta: </w:t>
      </w:r>
      <w:r>
        <w:rPr>
          <w:rStyle w:val="Hyperlinkki"/>
          <w:sz w:val="18"/>
          <w:szCs w:val="18"/>
          <w:lang w:val="fi"/>
        </w:rPr>
        <w:t>https://bit.ly/2qAA3LA</w:t>
      </w:r>
      <w:r>
        <w:rPr>
          <w:sz w:val="18"/>
          <w:szCs w:val="18"/>
          <w:lang w:val="fi"/>
        </w:rPr>
        <w:t>.</w:t>
      </w:r>
    </w:p>
  </w:footnote>
  <w:footnote w:id="2">
    <w:p w14:paraId="2BBFE967" w14:textId="492D0FF2" w:rsidR="004A6F9C" w:rsidRPr="00293D9C" w:rsidRDefault="004A6F9C" w:rsidP="00E04F02">
      <w:pPr>
        <w:pStyle w:val="Alaviitteenteksti"/>
        <w:rPr>
          <w:sz w:val="18"/>
          <w:szCs w:val="18"/>
        </w:rPr>
      </w:pPr>
      <w:r>
        <w:rPr>
          <w:rStyle w:val="Alaviitteenviite"/>
          <w:sz w:val="18"/>
          <w:szCs w:val="18"/>
          <w:lang w:val="fi"/>
        </w:rPr>
        <w:footnoteRef/>
      </w:r>
      <w:r>
        <w:rPr>
          <w:sz w:val="18"/>
          <w:szCs w:val="18"/>
          <w:lang w:val="fi"/>
        </w:rPr>
        <w:t xml:space="preserve"> OECD (2011), OECD:n toimintaohjeet monikansallisille yrityksille, 2011: </w:t>
      </w:r>
      <w:r>
        <w:rPr>
          <w:rStyle w:val="Hyperlinkki"/>
          <w:sz w:val="18"/>
          <w:szCs w:val="18"/>
          <w:lang w:val="fi"/>
        </w:rPr>
        <w:t>http://mneguidelines.oecd.org/guidelines/</w:t>
      </w:r>
    </w:p>
  </w:footnote>
  <w:footnote w:id="3">
    <w:p w14:paraId="06CA49E3" w14:textId="1E5B9828" w:rsidR="004A6F9C" w:rsidRPr="00293D9C" w:rsidRDefault="004A6F9C">
      <w:pPr>
        <w:pStyle w:val="Alaviitteenteksti"/>
        <w:rPr>
          <w:sz w:val="18"/>
          <w:szCs w:val="18"/>
        </w:rPr>
      </w:pPr>
      <w:r>
        <w:rPr>
          <w:rStyle w:val="Alaviitteenviite"/>
          <w:sz w:val="18"/>
          <w:szCs w:val="18"/>
          <w:lang w:val="fi"/>
        </w:rPr>
        <w:footnoteRef/>
      </w:r>
      <w:r>
        <w:rPr>
          <w:sz w:val="18"/>
          <w:szCs w:val="18"/>
          <w:lang w:val="fi"/>
        </w:rPr>
        <w:t xml:space="preserve"> EU:n korruptiontorjuntakertomus, COM(2014) 38 lopullinen versio, Euroopan komissio, 2014, </w:t>
      </w:r>
      <w:hyperlink r:id="rId1" w:history="1">
        <w:r>
          <w:rPr>
            <w:rStyle w:val="Hyperlinkki"/>
            <w:sz w:val="18"/>
            <w:szCs w:val="18"/>
            <w:lang w:val="fi"/>
          </w:rPr>
          <w:t>https://bit.ly/2uKhXqx</w:t>
        </w:r>
      </w:hyperlink>
      <w:r>
        <w:rPr>
          <w:sz w:val="18"/>
          <w:szCs w:val="18"/>
          <w:lang w:val="fi"/>
        </w:rPr>
        <w:t>.</w:t>
      </w:r>
    </w:p>
  </w:footnote>
  <w:footnote w:id="4">
    <w:p w14:paraId="0CF93588" w14:textId="4224C093" w:rsidR="004A6F9C" w:rsidRPr="00E2307B" w:rsidRDefault="004A6F9C" w:rsidP="00B4541C">
      <w:pPr>
        <w:pStyle w:val="Alaviitteenteksti"/>
        <w:rPr>
          <w:sz w:val="18"/>
          <w:szCs w:val="18"/>
          <w:lang w:val="en-US"/>
        </w:rPr>
      </w:pPr>
      <w:r>
        <w:rPr>
          <w:rStyle w:val="Alaviitteenviite"/>
          <w:sz w:val="18"/>
          <w:szCs w:val="18"/>
          <w:lang w:val="fi"/>
        </w:rPr>
        <w:footnoteRef/>
      </w:r>
      <w:r w:rsidRPr="00E2307B">
        <w:rPr>
          <w:sz w:val="18"/>
          <w:szCs w:val="18"/>
          <w:lang w:val="en-US"/>
        </w:rPr>
        <w:t xml:space="preserve"> Euroopan parlamentin tutkimuspalvelu (2016): The Cost of Non-Europe in the area of Organised Crime and Corruption. Annex II – Corruption, </w:t>
      </w:r>
      <w:hyperlink r:id="rId2" w:history="1">
        <w:r w:rsidRPr="00E2307B">
          <w:rPr>
            <w:rStyle w:val="Hyperlinkki"/>
            <w:sz w:val="18"/>
            <w:szCs w:val="18"/>
            <w:lang w:val="en-US"/>
          </w:rPr>
          <w:t>https://bit.ly/2REy9Zb</w:t>
        </w:r>
      </w:hyperlink>
      <w:r w:rsidRPr="00E2307B">
        <w:rPr>
          <w:sz w:val="18"/>
          <w:szCs w:val="18"/>
          <w:lang w:val="en-US"/>
        </w:rPr>
        <w:t>.</w:t>
      </w:r>
    </w:p>
  </w:footnote>
  <w:footnote w:id="5">
    <w:p w14:paraId="6DD5E2A1" w14:textId="063A2092" w:rsidR="004A6F9C" w:rsidRPr="00E2307B" w:rsidRDefault="004A6F9C" w:rsidP="00E04F02">
      <w:pPr>
        <w:pStyle w:val="Alaviitteenteksti"/>
        <w:rPr>
          <w:lang w:val="en-US"/>
        </w:rPr>
      </w:pPr>
      <w:r>
        <w:rPr>
          <w:rStyle w:val="Alaviitteenviite"/>
          <w:sz w:val="18"/>
          <w:szCs w:val="18"/>
          <w:lang w:val="fi"/>
        </w:rPr>
        <w:footnoteRef/>
      </w:r>
      <w:r w:rsidRPr="00E2307B">
        <w:rPr>
          <w:sz w:val="18"/>
          <w:szCs w:val="18"/>
          <w:lang w:val="en-US"/>
        </w:rPr>
        <w:t xml:space="preserve"> OECD (2010), Good Practice Guidance on Internal Controls, Ethics, and Compliance: </w:t>
      </w:r>
      <w:r w:rsidRPr="00E2307B">
        <w:rPr>
          <w:rStyle w:val="Hyperlinkki"/>
          <w:sz w:val="18"/>
          <w:szCs w:val="18"/>
          <w:lang w:val="en-US"/>
        </w:rPr>
        <w:t>https://bit.ly/2KHV8g3</w:t>
      </w:r>
      <w:r w:rsidRPr="00E2307B">
        <w:rPr>
          <w:sz w:val="18"/>
          <w:szCs w:val="18"/>
          <w:lang w:val="en-US"/>
        </w:rPr>
        <w:t>.</w:t>
      </w:r>
    </w:p>
  </w:footnote>
  <w:footnote w:id="6">
    <w:p w14:paraId="416426C3" w14:textId="3218237F" w:rsidR="004A6F9C" w:rsidRPr="00E2307B" w:rsidRDefault="004A6F9C" w:rsidP="00AD1085">
      <w:pPr>
        <w:pStyle w:val="Alaviitteenteksti"/>
        <w:rPr>
          <w:sz w:val="18"/>
          <w:szCs w:val="18"/>
          <w:lang w:val="en-US"/>
        </w:rPr>
      </w:pPr>
      <w:r>
        <w:rPr>
          <w:rStyle w:val="Alaviitteenviite"/>
          <w:sz w:val="18"/>
          <w:szCs w:val="18"/>
          <w:lang w:val="fi"/>
        </w:rPr>
        <w:footnoteRef/>
      </w:r>
      <w:r w:rsidRPr="00E2307B">
        <w:rPr>
          <w:sz w:val="18"/>
          <w:szCs w:val="18"/>
          <w:lang w:val="en-US"/>
        </w:rPr>
        <w:t xml:space="preserve"> OECD (2008). Korruptio. A Glossary of International Standard in Criminal Law: </w:t>
      </w:r>
      <w:r w:rsidRPr="00E2307B">
        <w:rPr>
          <w:rStyle w:val="Hyperlinkki"/>
          <w:sz w:val="18"/>
          <w:szCs w:val="18"/>
          <w:lang w:val="en-US"/>
        </w:rPr>
        <w:t>https://bit.ly/2buh1NG.</w:t>
      </w:r>
    </w:p>
  </w:footnote>
  <w:footnote w:id="7">
    <w:p w14:paraId="71BEB0ED" w14:textId="7732221E" w:rsidR="004A6F9C" w:rsidRPr="00293D9C" w:rsidRDefault="004A6F9C" w:rsidP="00855C07">
      <w:pPr>
        <w:pStyle w:val="Alaviitteenteksti"/>
        <w:rPr>
          <w:sz w:val="18"/>
          <w:szCs w:val="18"/>
        </w:rPr>
      </w:pPr>
      <w:r>
        <w:rPr>
          <w:rStyle w:val="Alaviitteenviite"/>
          <w:sz w:val="18"/>
          <w:szCs w:val="18"/>
          <w:lang w:val="fi"/>
        </w:rPr>
        <w:footnoteRef/>
      </w:r>
      <w:r>
        <w:rPr>
          <w:sz w:val="18"/>
          <w:szCs w:val="18"/>
          <w:lang w:val="fi"/>
        </w:rPr>
        <w:t xml:space="preserve"> Johanna Peurala &amp; Vesa Muttilainen (2015): Korruption riskikohteet 2010-luvun Suomessa. Poliisiammattikorkeakoulun raportteja, </w:t>
      </w:r>
      <w:hyperlink r:id="rId3" w:history="1">
        <w:r>
          <w:rPr>
            <w:rStyle w:val="Hyperlinkki"/>
            <w:sz w:val="18"/>
            <w:szCs w:val="18"/>
            <w:lang w:val="fi"/>
          </w:rPr>
          <w:t>https://bit.ly/2sjjVOU</w:t>
        </w:r>
      </w:hyperlink>
      <w:r>
        <w:rPr>
          <w:sz w:val="18"/>
          <w:szCs w:val="18"/>
          <w:lang w:val="fi"/>
        </w:rPr>
        <w:t>.</w:t>
      </w:r>
    </w:p>
  </w:footnote>
  <w:footnote w:id="8">
    <w:p w14:paraId="4492646D" w14:textId="26AECEDE" w:rsidR="004A6F9C" w:rsidRPr="00FC3909" w:rsidRDefault="004A6F9C">
      <w:pPr>
        <w:pStyle w:val="Alaviitteenteksti"/>
      </w:pPr>
      <w:r>
        <w:rPr>
          <w:rStyle w:val="Alaviitteenviite"/>
          <w:sz w:val="18"/>
          <w:szCs w:val="18"/>
          <w:lang w:val="fi"/>
        </w:rPr>
        <w:footnoteRef/>
      </w:r>
      <w:r>
        <w:rPr>
          <w:sz w:val="18"/>
          <w:szCs w:val="18"/>
          <w:lang w:val="fi"/>
        </w:rPr>
        <w:t xml:space="preserve">   EU:n korruptiontorjuntakertomus, COM(2014) 38 lopullinen versio, Euroopan komissio, 2014, </w:t>
      </w:r>
      <w:hyperlink r:id="rId4" w:history="1">
        <w:r>
          <w:rPr>
            <w:rStyle w:val="Hyperlinkki"/>
            <w:sz w:val="18"/>
            <w:szCs w:val="18"/>
            <w:lang w:val="fi"/>
          </w:rPr>
          <w:t>https://bit.ly/2uKhXqx</w:t>
        </w:r>
      </w:hyperlink>
      <w:r>
        <w:rPr>
          <w:sz w:val="18"/>
          <w:szCs w:val="18"/>
          <w:lang w:val="fi"/>
        </w:rPr>
        <w:t>.</w:t>
      </w:r>
    </w:p>
  </w:footnote>
  <w:footnote w:id="9">
    <w:p w14:paraId="4FBC32AE" w14:textId="4B71CA4B" w:rsidR="004A6F9C" w:rsidRPr="00293D9C" w:rsidRDefault="004A6F9C" w:rsidP="0092303A">
      <w:pPr>
        <w:pStyle w:val="Alaviitteenteksti"/>
        <w:rPr>
          <w:sz w:val="18"/>
          <w:szCs w:val="18"/>
        </w:rPr>
      </w:pPr>
      <w:r>
        <w:rPr>
          <w:rStyle w:val="Alaviitteenviite"/>
          <w:sz w:val="18"/>
          <w:szCs w:val="18"/>
          <w:lang w:val="fi"/>
        </w:rPr>
        <w:footnoteRef/>
      </w:r>
      <w:r>
        <w:rPr>
          <w:sz w:val="18"/>
          <w:szCs w:val="18"/>
          <w:lang w:val="fi"/>
        </w:rPr>
        <w:t xml:space="preserve"> Laki tilaajan selvitysvelvollisuudesta ja vastuusta ulkopuolista työvoimaa käytettäessä: </w:t>
      </w:r>
      <w:hyperlink r:id="rId5" w:history="1">
        <w:r>
          <w:rPr>
            <w:rStyle w:val="Hyperlinkki"/>
            <w:sz w:val="18"/>
            <w:szCs w:val="18"/>
            <w:lang w:val="fi"/>
          </w:rPr>
          <w:t>https://bit.ly/2Tj0uSq</w:t>
        </w:r>
      </w:hyperlink>
      <w:r>
        <w:rPr>
          <w:sz w:val="18"/>
          <w:szCs w:val="18"/>
          <w:lang w:val="fi"/>
        </w:rPr>
        <w:t>.</w:t>
      </w:r>
    </w:p>
  </w:footnote>
  <w:footnote w:id="10">
    <w:p w14:paraId="01F117BA" w14:textId="7AD6873A" w:rsidR="004A6F9C" w:rsidRPr="00293D9C" w:rsidRDefault="004A6F9C" w:rsidP="00137686">
      <w:pPr>
        <w:pStyle w:val="Alaviitteenteksti"/>
        <w:rPr>
          <w:sz w:val="18"/>
          <w:szCs w:val="18"/>
        </w:rPr>
      </w:pPr>
      <w:r>
        <w:rPr>
          <w:rStyle w:val="Alaviitteenviite"/>
          <w:sz w:val="18"/>
          <w:szCs w:val="18"/>
          <w:lang w:val="fi"/>
        </w:rPr>
        <w:footnoteRef/>
      </w:r>
      <w:r>
        <w:rPr>
          <w:sz w:val="18"/>
          <w:szCs w:val="18"/>
          <w:lang w:val="fi"/>
        </w:rPr>
        <w:t xml:space="preserve"> Työ- ja elinkeinoministeriö: Tilaajavastuulain tarkoitus on varmistaa, että työsuhteen ehtoja noudatetaan: </w:t>
      </w:r>
      <w:hyperlink r:id="rId6" w:history="1">
        <w:r>
          <w:rPr>
            <w:rStyle w:val="Hyperlinkki"/>
            <w:sz w:val="18"/>
            <w:szCs w:val="18"/>
            <w:lang w:val="fi"/>
          </w:rPr>
          <w:t>http://tem.fi/en/contractor-s-obligations-and-liability</w:t>
        </w:r>
      </w:hyperlink>
      <w:r>
        <w:rPr>
          <w:sz w:val="18"/>
          <w:szCs w:val="18"/>
          <w:lang w:val="fi"/>
        </w:rPr>
        <w:t>.</w:t>
      </w:r>
    </w:p>
  </w:footnote>
  <w:footnote w:id="11">
    <w:p w14:paraId="2E50F81A" w14:textId="56F11F62" w:rsidR="004A6F9C" w:rsidRPr="00D81D32" w:rsidRDefault="004A6F9C" w:rsidP="00D81D32">
      <w:pPr>
        <w:spacing w:after="0"/>
        <w:rPr>
          <w:sz w:val="20"/>
          <w:szCs w:val="20"/>
        </w:rPr>
      </w:pPr>
      <w:r>
        <w:rPr>
          <w:rStyle w:val="Alaviitteenviite"/>
          <w:sz w:val="18"/>
          <w:szCs w:val="18"/>
          <w:lang w:val="fi"/>
        </w:rPr>
        <w:footnoteRef/>
      </w:r>
      <w:r>
        <w:rPr>
          <w:sz w:val="18"/>
          <w:szCs w:val="18"/>
          <w:lang w:val="fi"/>
        </w:rPr>
        <w:t xml:space="preserve"> Työsuojeluhallinto: Sopimus ulkomaisen yrityksen kanssa: </w:t>
      </w:r>
      <w:r>
        <w:rPr>
          <w:rStyle w:val="Hyperlinkki"/>
          <w:sz w:val="18"/>
          <w:szCs w:val="18"/>
          <w:lang w:val="fi"/>
        </w:rPr>
        <w:t>https://bit.ly/2BGOUtJ</w:t>
      </w:r>
      <w:r>
        <w:rPr>
          <w:sz w:val="18"/>
          <w:szCs w:val="18"/>
          <w:lang w:val="fi"/>
        </w:rPr>
        <w:t xml:space="preserve">; Tilaajavastuulain mukaisen selvitysvelvollisuuden täyttäminen ulkomaille rekisteröityjen yritysten osalta; </w:t>
      </w:r>
      <w:r>
        <w:rPr>
          <w:rStyle w:val="Hyperlinkki"/>
          <w:sz w:val="18"/>
          <w:szCs w:val="18"/>
          <w:lang w:val="fi"/>
        </w:rPr>
        <w:t>https://bit.ly/2MzLEnQ</w:t>
      </w:r>
      <w:r>
        <w:rPr>
          <w:sz w:val="18"/>
          <w:szCs w:val="18"/>
          <w:lang w:val="fi"/>
        </w:rPr>
        <w:t>.</w:t>
      </w:r>
    </w:p>
  </w:footnote>
  <w:footnote w:id="12">
    <w:p w14:paraId="3A86B518" w14:textId="5195DFA6" w:rsidR="004A6F9C" w:rsidRPr="00447600" w:rsidRDefault="004A6F9C" w:rsidP="00D81D32">
      <w:pPr>
        <w:pStyle w:val="Alaviitteenteksti"/>
        <w:rPr>
          <w:sz w:val="18"/>
          <w:szCs w:val="18"/>
        </w:rPr>
      </w:pPr>
      <w:r>
        <w:rPr>
          <w:rStyle w:val="Alaviitteenviite"/>
          <w:sz w:val="18"/>
          <w:szCs w:val="18"/>
          <w:lang w:val="fi"/>
        </w:rPr>
        <w:footnoteRef/>
      </w:r>
      <w:r>
        <w:rPr>
          <w:sz w:val="18"/>
          <w:szCs w:val="18"/>
          <w:lang w:val="fi"/>
        </w:rPr>
        <w:t xml:space="preserve"> OECD, Yleissopimus kansainvälisissä liikesuhteissa tapahtuvan ulkomaisiin virkamiehiin kohdistuvan lahjonnan torjunnasta (1997), </w:t>
      </w:r>
      <w:hyperlink r:id="rId7" w:history="1">
        <w:r>
          <w:rPr>
            <w:rStyle w:val="Hyperlinkki"/>
            <w:sz w:val="18"/>
            <w:szCs w:val="18"/>
            <w:lang w:val="fi"/>
          </w:rPr>
          <w:t>http://www.oecd.org/corruption/oecdantibriberyconvention.htm</w:t>
        </w:r>
      </w:hyperlink>
      <w:r>
        <w:rPr>
          <w:sz w:val="18"/>
          <w:szCs w:val="18"/>
          <w:lang w:val="fi"/>
        </w:rPr>
        <w:t>. Tätä yleissopimusta täydentämään on laadittu OECD:n toimintaohjeet monikansallisille yrityksille (2011), joilla edistetään vastuullista yritystoimintaa globaalissa taloudessa. Toimintaohjeiden pääpaino on korruptiontorjunnassa.</w:t>
      </w:r>
    </w:p>
  </w:footnote>
  <w:footnote w:id="13">
    <w:p w14:paraId="7ED1F846" w14:textId="68174218" w:rsidR="004A6F9C" w:rsidRPr="00447600" w:rsidRDefault="004A6F9C" w:rsidP="00D81D32">
      <w:pPr>
        <w:pStyle w:val="Alaviitteenteksti"/>
        <w:rPr>
          <w:sz w:val="18"/>
          <w:szCs w:val="18"/>
        </w:rPr>
      </w:pPr>
      <w:r>
        <w:rPr>
          <w:rStyle w:val="Alaviitteenviite"/>
          <w:sz w:val="18"/>
          <w:szCs w:val="18"/>
          <w:lang w:val="fi"/>
        </w:rPr>
        <w:footnoteRef/>
      </w:r>
      <w:r>
        <w:rPr>
          <w:sz w:val="18"/>
          <w:szCs w:val="18"/>
          <w:lang w:val="fi"/>
        </w:rPr>
        <w:t xml:space="preserve"> YK:n huumeiden ja rikollisuuden torjunnasta vastaava toimisto, UNODC (2004), Korruption vastainen yhdistyneiden kansakuntien yleissopimus, Wien: </w:t>
      </w:r>
      <w:hyperlink r:id="rId8" w:history="1">
        <w:r>
          <w:rPr>
            <w:rStyle w:val="Hyperlinkki"/>
            <w:sz w:val="18"/>
            <w:szCs w:val="18"/>
            <w:lang w:val="fi"/>
          </w:rPr>
          <w:t>https://bit.ly/2Pb4gdM</w:t>
        </w:r>
      </w:hyperlink>
      <w:r>
        <w:rPr>
          <w:sz w:val="18"/>
          <w:szCs w:val="18"/>
          <w:lang w:val="fi"/>
        </w:rPr>
        <w:t>.</w:t>
      </w:r>
    </w:p>
  </w:footnote>
  <w:footnote w:id="14">
    <w:p w14:paraId="100284C0" w14:textId="4953E2CA" w:rsidR="004A6F9C" w:rsidRPr="00447600" w:rsidRDefault="004A6F9C" w:rsidP="00D81D32">
      <w:pPr>
        <w:pStyle w:val="Alaviitteenteksti"/>
        <w:rPr>
          <w:sz w:val="18"/>
          <w:szCs w:val="18"/>
        </w:rPr>
      </w:pPr>
      <w:r>
        <w:rPr>
          <w:rStyle w:val="Alaviitteenviite"/>
          <w:sz w:val="18"/>
          <w:szCs w:val="18"/>
          <w:lang w:val="fi"/>
        </w:rPr>
        <w:footnoteRef/>
      </w:r>
      <w:r>
        <w:rPr>
          <w:sz w:val="18"/>
          <w:szCs w:val="18"/>
          <w:lang w:val="fi"/>
        </w:rPr>
        <w:t xml:space="preserve"> Euroopan neuvosto (1999) Lahjontaa koskeva rikosoikeudellinen yleissopimus, STE 173, Strasbourg: </w:t>
      </w:r>
      <w:hyperlink r:id="rId9" w:history="1">
        <w:r>
          <w:rPr>
            <w:rStyle w:val="Hyperlinkki"/>
            <w:sz w:val="18"/>
            <w:szCs w:val="18"/>
            <w:lang w:val="fi"/>
          </w:rPr>
          <w:t>https://bit.ly/2QnA8Av</w:t>
        </w:r>
      </w:hyperlink>
      <w:r>
        <w:rPr>
          <w:sz w:val="18"/>
          <w:szCs w:val="18"/>
          <w:lang w:val="fi"/>
        </w:rPr>
        <w:t>. Suomi ratifioi tämän yleissopimuksen vuonna 2002. Suomi kuuluu myös GRECO-ryhmään (Group of States against Corruption), joka valvoo yleissopimuksen soveltamista jäsenmaissa.</w:t>
      </w:r>
    </w:p>
  </w:footnote>
  <w:footnote w:id="15">
    <w:p w14:paraId="56909BC8" w14:textId="0E263DAE" w:rsidR="004A6F9C" w:rsidRPr="00447600" w:rsidRDefault="004A6F9C" w:rsidP="00D81D32">
      <w:pPr>
        <w:pStyle w:val="Alaviitteenteksti"/>
        <w:rPr>
          <w:sz w:val="18"/>
          <w:szCs w:val="18"/>
        </w:rPr>
      </w:pPr>
      <w:r>
        <w:rPr>
          <w:rStyle w:val="Alaviitteenviite"/>
          <w:sz w:val="18"/>
          <w:szCs w:val="18"/>
          <w:lang w:val="fi"/>
        </w:rPr>
        <w:footnoteRef/>
      </w:r>
      <w:r>
        <w:rPr>
          <w:sz w:val="18"/>
          <w:szCs w:val="18"/>
          <w:lang w:val="fi"/>
        </w:rPr>
        <w:t xml:space="preserve"> Euroopan neuvosto (1999) Lahjontaa koskeva siviilioikeudellinen yleissopimus, STE 174, Strasbourg: </w:t>
      </w:r>
      <w:r>
        <w:rPr>
          <w:rStyle w:val="Hyperlinkki"/>
          <w:sz w:val="18"/>
          <w:szCs w:val="18"/>
          <w:lang w:val="fi"/>
        </w:rPr>
        <w:t>https://bit.ly/2A9ljKS</w:t>
      </w:r>
      <w:r>
        <w:rPr>
          <w:sz w:val="18"/>
          <w:szCs w:val="18"/>
          <w:lang w:val="fi"/>
        </w:rPr>
        <w:t xml:space="preserve">. Suomi ratifioi yleissopimuksen vuonna </w:t>
      </w:r>
      <w:r>
        <w:rPr>
          <w:color w:val="FF0000"/>
          <w:sz w:val="18"/>
          <w:szCs w:val="18"/>
          <w:lang w:val="fi"/>
        </w:rPr>
        <w:t>2001</w:t>
      </w:r>
      <w:r>
        <w:rPr>
          <w:sz w:val="18"/>
          <w:szCs w:val="18"/>
          <w:lang w:val="fi"/>
        </w:rPr>
        <w:t>?</w:t>
      </w:r>
    </w:p>
  </w:footnote>
  <w:footnote w:id="16">
    <w:p w14:paraId="42845184" w14:textId="118DDD12" w:rsidR="004A6F9C" w:rsidRPr="00447600" w:rsidRDefault="004A6F9C" w:rsidP="00137686">
      <w:pPr>
        <w:pStyle w:val="Alaviitteenteksti"/>
        <w:rPr>
          <w:sz w:val="18"/>
          <w:szCs w:val="18"/>
        </w:rPr>
      </w:pPr>
      <w:r>
        <w:rPr>
          <w:rStyle w:val="Alaviitteenviite"/>
          <w:sz w:val="18"/>
          <w:szCs w:val="18"/>
          <w:lang w:val="fi"/>
        </w:rPr>
        <w:footnoteRef/>
      </w:r>
      <w:r>
        <w:rPr>
          <w:sz w:val="18"/>
          <w:szCs w:val="18"/>
          <w:lang w:val="fi"/>
        </w:rPr>
        <w:t xml:space="preserve"> Euroopan parlamentin ja neuvoston direktiivi 2014/95/EU, annettu 22. päivänä lokakuuta 2014 , neuvoston direktiivin 2013/34/EU muuttamisesta tietyiltä suurilta yrityksiltä ja konserneilta edellytettävien muiden kuin taloudellisten tietojen ja monimuotoisuutta koskevien tietojen julkistamisen osalta: </w:t>
      </w:r>
      <w:hyperlink r:id="rId10" w:history="1">
        <w:r>
          <w:rPr>
            <w:rStyle w:val="Hyperlinkki"/>
            <w:sz w:val="18"/>
            <w:szCs w:val="18"/>
            <w:lang w:val="fi"/>
          </w:rPr>
          <w:t>https://bit.ly/2sThcw4</w:t>
        </w:r>
      </w:hyperlink>
      <w:r>
        <w:rPr>
          <w:sz w:val="18"/>
          <w:szCs w:val="18"/>
          <w:lang w:val="fi"/>
        </w:rPr>
        <w:t>.</w:t>
      </w:r>
    </w:p>
  </w:footnote>
  <w:footnote w:id="17">
    <w:p w14:paraId="6938105D" w14:textId="105EF89E" w:rsidR="004A6F9C" w:rsidRPr="00D714E5" w:rsidRDefault="004A6F9C" w:rsidP="00137686">
      <w:pPr>
        <w:pStyle w:val="Alaviitteenteksti"/>
      </w:pPr>
      <w:r>
        <w:rPr>
          <w:rStyle w:val="Alaviitteenviite"/>
          <w:sz w:val="18"/>
          <w:szCs w:val="18"/>
          <w:lang w:val="fi"/>
        </w:rPr>
        <w:footnoteRef/>
      </w:r>
      <w:r>
        <w:rPr>
          <w:sz w:val="18"/>
          <w:szCs w:val="18"/>
          <w:lang w:val="fi"/>
        </w:rPr>
        <w:t xml:space="preserve"> Työ- ja elinkeinoministeriö: Vastuullisuusraportointi: </w:t>
      </w:r>
      <w:hyperlink r:id="rId11" w:history="1">
        <w:r>
          <w:rPr>
            <w:rStyle w:val="Hyperlinkki"/>
            <w:sz w:val="18"/>
            <w:szCs w:val="18"/>
            <w:lang w:val="fi"/>
          </w:rPr>
          <w:t>https://tem.fi/vastuullisuusraportointi</w:t>
        </w:r>
      </w:hyperlink>
      <w:r>
        <w:rPr>
          <w:sz w:val="18"/>
          <w:szCs w:val="18"/>
          <w:lang w:val="fi"/>
        </w:rPr>
        <w:t>.</w:t>
      </w:r>
    </w:p>
  </w:footnote>
  <w:footnote w:id="18">
    <w:p w14:paraId="2ED2C802" w14:textId="72A43A6F" w:rsidR="004A6F9C" w:rsidRPr="00E2307B" w:rsidRDefault="004A6F9C">
      <w:pPr>
        <w:pStyle w:val="Alaviitteenteksti"/>
        <w:rPr>
          <w:lang w:val="en-US"/>
        </w:rPr>
      </w:pPr>
      <w:r>
        <w:rPr>
          <w:rStyle w:val="Alaviitteenviite"/>
          <w:lang w:val="fi"/>
        </w:rPr>
        <w:footnoteRef/>
      </w:r>
      <w:r w:rsidRPr="00E2307B">
        <w:rPr>
          <w:lang w:val="en-US"/>
        </w:rPr>
        <w:t xml:space="preserve"> Business Anti-Corruption Portal, https://www.business-anti-corruption.com/country-profiles/.</w:t>
      </w:r>
    </w:p>
  </w:footnote>
  <w:footnote w:id="19">
    <w:p w14:paraId="5390AF89" w14:textId="77777777" w:rsidR="004A6F9C" w:rsidRPr="002A345C" w:rsidRDefault="004A6F9C" w:rsidP="00D060CD">
      <w:pPr>
        <w:pStyle w:val="Alaviitteenteksti"/>
        <w:rPr>
          <w:lang w:val="en-US"/>
        </w:rPr>
      </w:pPr>
      <w:r>
        <w:rPr>
          <w:rStyle w:val="Alaviitteenviite"/>
          <w:lang w:val="fi"/>
        </w:rPr>
        <w:footnoteRef/>
      </w:r>
      <w:r w:rsidRPr="002A345C">
        <w:rPr>
          <w:lang w:val="en-US"/>
        </w:rPr>
        <w:t xml:space="preserve"> ICC (2011). Kansainvälisen kauppakamarin korruptiontorjuntaohjeet.</w:t>
      </w:r>
    </w:p>
    <w:p w14:paraId="70AAEC83" w14:textId="353C709E" w:rsidR="004A6F9C" w:rsidRPr="002A345C" w:rsidRDefault="004A6F9C" w:rsidP="009D0699">
      <w:pPr>
        <w:pStyle w:val="Alaviitteenteksti"/>
        <w:rPr>
          <w:lang w:val="en-US"/>
        </w:rPr>
      </w:pPr>
    </w:p>
  </w:footnote>
  <w:footnote w:id="20">
    <w:p w14:paraId="18D0498A" w14:textId="77777777" w:rsidR="004A6F9C" w:rsidRPr="00377A16" w:rsidRDefault="004A6F9C" w:rsidP="00377A16">
      <w:pPr>
        <w:pStyle w:val="Alaviitteenteksti"/>
      </w:pPr>
      <w:r>
        <w:rPr>
          <w:rStyle w:val="Alaviitteenviite"/>
          <w:lang w:val="fi"/>
        </w:rPr>
        <w:footnoteRef/>
      </w:r>
      <w:r w:rsidRPr="007F0749">
        <w:rPr>
          <w:lang w:val="en-US"/>
        </w:rPr>
        <w:t xml:space="preserve"> ICC (2012), ICC Anti-Corruption Clause. </w:t>
      </w:r>
      <w:r>
        <w:rPr>
          <w:lang w:val="fi"/>
        </w:rPr>
        <w:t xml:space="preserve">Saatavana osoitteessa </w:t>
      </w:r>
      <w:hyperlink r:id="rId12" w:history="1">
        <w:r>
          <w:rPr>
            <w:rStyle w:val="Hyperlinkki"/>
            <w:lang w:val="fi"/>
          </w:rPr>
          <w:t>http://www.iccwbo.org/advocacy-codes-and-rules/areas-of-work/corporate-responsibility-and-anti-corruption/buisness-ethics-documents/icc-anti-corruption-clause/</w:t>
        </w:r>
      </w:hyperlink>
      <w:r>
        <w:rPr>
          <w:lang w:val="fi"/>
        </w:rPr>
        <w:t>.</w:t>
      </w:r>
    </w:p>
  </w:footnote>
  <w:footnote w:id="21">
    <w:p w14:paraId="4AE297DC" w14:textId="5ADB4F98" w:rsidR="004A6F9C" w:rsidRPr="00822FB1" w:rsidRDefault="004A6F9C" w:rsidP="00DC618E">
      <w:pPr>
        <w:pStyle w:val="Alaviitteenteksti"/>
      </w:pPr>
      <w:r>
        <w:rPr>
          <w:rStyle w:val="Alaviitteenviite"/>
          <w:lang w:val="fi"/>
        </w:rPr>
        <w:footnoteRef/>
      </w:r>
      <w:r>
        <w:rPr>
          <w:lang w:val="fi"/>
        </w:rPr>
        <w:t xml:space="preserve"> ICC (2011), Kansainvälisen kauppakamarin korruptiontorjuntaohjeet.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CE2E8" w14:textId="77777777" w:rsidR="004A6F9C" w:rsidRDefault="004A6F9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14:paraId="04E1C492" w14:textId="409C1739" w:rsidR="004A6F9C" w:rsidRDefault="004A6F9C" w:rsidP="00133C7F">
        <w:pPr>
          <w:ind w:right="-143" w:firstLine="8789"/>
          <w:jc w:val="center"/>
        </w:pPr>
        <w:r>
          <w:rPr>
            <w:lang w:val="fi"/>
          </w:rPr>
          <w:fldChar w:fldCharType="begin"/>
        </w:r>
        <w:r>
          <w:rPr>
            <w:lang w:val="fi"/>
          </w:rPr>
          <w:instrText xml:space="preserve"> PAGE   \* MERGEFORMAT </w:instrText>
        </w:r>
        <w:r>
          <w:rPr>
            <w:lang w:val="fi"/>
          </w:rPr>
          <w:fldChar w:fldCharType="separate"/>
        </w:r>
        <w:r w:rsidR="00992E65">
          <w:rPr>
            <w:noProof/>
            <w:lang w:val="fi"/>
          </w:rPr>
          <w:t>2</w:t>
        </w:r>
        <w:r>
          <w:rPr>
            <w:noProof/>
            <w:lang w:val="fi"/>
          </w:rPr>
          <w:fldChar w:fldCharType="end"/>
        </w:r>
        <w:r>
          <w:rPr>
            <w:lang w:val="fi"/>
          </w:rPr>
          <w:t>(</w:t>
        </w:r>
        <w:r>
          <w:rPr>
            <w:noProof/>
            <w:lang w:val="fi"/>
          </w:rPr>
          <w:fldChar w:fldCharType="begin"/>
        </w:r>
        <w:r>
          <w:rPr>
            <w:noProof/>
            <w:lang w:val="fi"/>
          </w:rPr>
          <w:instrText xml:space="preserve"> NUMPAGES   \* MERGEFORMAT </w:instrText>
        </w:r>
        <w:r>
          <w:rPr>
            <w:noProof/>
            <w:lang w:val="fi"/>
          </w:rPr>
          <w:fldChar w:fldCharType="separate"/>
        </w:r>
        <w:r w:rsidR="00992E65">
          <w:rPr>
            <w:noProof/>
            <w:lang w:val="fi"/>
          </w:rPr>
          <w:t>29</w:t>
        </w:r>
        <w:r>
          <w:rPr>
            <w:noProof/>
            <w:lang w:val="fi"/>
          </w:rPr>
          <w:fldChar w:fldCharType="end"/>
        </w:r>
        <w:r>
          <w:rPr>
            <w:lang w:val="fi"/>
          </w:rPr>
          <w:t>)</w:t>
        </w:r>
      </w:p>
      <w:p w14:paraId="643ED9BF" w14:textId="77777777" w:rsidR="004A6F9C" w:rsidRDefault="004A6F9C" w:rsidP="00562E6B"/>
      <w:p w14:paraId="5A3463E1" w14:textId="77777777" w:rsidR="004A6F9C" w:rsidRDefault="00CE75A4" w:rsidP="00562E6B"/>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4A3B1" w14:textId="62F97E17" w:rsidR="004A6F9C" w:rsidRDefault="00CE75A4" w:rsidP="00133C7F">
    <w:pPr>
      <w:ind w:right="-143" w:firstLine="8789"/>
      <w:jc w:val="right"/>
    </w:pPr>
    <w:sdt>
      <w:sdtPr>
        <w:id w:val="9902400"/>
        <w:docPartObj>
          <w:docPartGallery w:val="Page Numbers (Top of Page)"/>
          <w:docPartUnique/>
        </w:docPartObj>
      </w:sdtPr>
      <w:sdtEndPr/>
      <w:sdtContent>
        <w:r w:rsidR="004A6F9C">
          <w:rPr>
            <w:lang w:val="fi"/>
          </w:rPr>
          <w:fldChar w:fldCharType="begin"/>
        </w:r>
        <w:r w:rsidR="004A6F9C">
          <w:rPr>
            <w:lang w:val="fi"/>
          </w:rPr>
          <w:instrText xml:space="preserve"> PAGE   \* MERGEFORMAT </w:instrText>
        </w:r>
        <w:r w:rsidR="004A6F9C">
          <w:rPr>
            <w:lang w:val="fi"/>
          </w:rPr>
          <w:fldChar w:fldCharType="separate"/>
        </w:r>
        <w:r w:rsidR="00992E65">
          <w:rPr>
            <w:noProof/>
            <w:lang w:val="fi"/>
          </w:rPr>
          <w:t>1</w:t>
        </w:r>
        <w:r w:rsidR="004A6F9C">
          <w:rPr>
            <w:noProof/>
            <w:lang w:val="fi"/>
          </w:rPr>
          <w:fldChar w:fldCharType="end"/>
        </w:r>
        <w:r w:rsidR="004A6F9C">
          <w:rPr>
            <w:lang w:val="fi"/>
          </w:rPr>
          <w:t>(</w:t>
        </w:r>
        <w:r w:rsidR="004A6F9C">
          <w:rPr>
            <w:noProof/>
            <w:lang w:val="fi"/>
          </w:rPr>
          <w:fldChar w:fldCharType="begin"/>
        </w:r>
        <w:r w:rsidR="004A6F9C">
          <w:rPr>
            <w:noProof/>
            <w:lang w:val="fi"/>
          </w:rPr>
          <w:instrText xml:space="preserve"> NUMPAGES   \* MERGEFORMAT </w:instrText>
        </w:r>
        <w:r w:rsidR="004A6F9C">
          <w:rPr>
            <w:noProof/>
            <w:lang w:val="fi"/>
          </w:rPr>
          <w:fldChar w:fldCharType="separate"/>
        </w:r>
        <w:r w:rsidR="00992E65">
          <w:rPr>
            <w:noProof/>
            <w:lang w:val="fi"/>
          </w:rPr>
          <w:t>29</w:t>
        </w:r>
        <w:r w:rsidR="004A6F9C">
          <w:rPr>
            <w:noProof/>
            <w:lang w:val="fi"/>
          </w:rPr>
          <w:fldChar w:fldCharType="end"/>
        </w:r>
        <w:r w:rsidR="004A6F9C">
          <w:rPr>
            <w:noProof/>
            <w:lang w:val="fi"/>
          </w:rPr>
          <w:t>)</w:t>
        </w:r>
      </w:sdtContent>
    </w:sdt>
  </w:p>
  <w:p w14:paraId="6A1880A9" w14:textId="77777777" w:rsidR="004A6F9C" w:rsidRDefault="004A6F9C" w:rsidP="00CB4C78"/>
  <w:p w14:paraId="490CB88C" w14:textId="77777777" w:rsidR="004A6F9C" w:rsidRDefault="004A6F9C"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08E3"/>
    <w:multiLevelType w:val="hybridMultilevel"/>
    <w:tmpl w:val="21424B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635498"/>
    <w:multiLevelType w:val="hybridMultilevel"/>
    <w:tmpl w:val="17C097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4"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5" w15:restartNumberingAfterBreak="0">
    <w:nsid w:val="14827183"/>
    <w:multiLevelType w:val="hybridMultilevel"/>
    <w:tmpl w:val="EBEC847C"/>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DE0494B"/>
    <w:multiLevelType w:val="hybridMultilevel"/>
    <w:tmpl w:val="025E3C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25F61F9"/>
    <w:multiLevelType w:val="hybridMultilevel"/>
    <w:tmpl w:val="0534FCA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2B943EE"/>
    <w:multiLevelType w:val="hybridMultilevel"/>
    <w:tmpl w:val="659EBD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5DA5EA5"/>
    <w:multiLevelType w:val="hybridMultilevel"/>
    <w:tmpl w:val="42D697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A9F4A87"/>
    <w:multiLevelType w:val="multilevel"/>
    <w:tmpl w:val="B830A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E148E0"/>
    <w:multiLevelType w:val="hybridMultilevel"/>
    <w:tmpl w:val="219499FE"/>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E3B4FD3"/>
    <w:multiLevelType w:val="hybridMultilevel"/>
    <w:tmpl w:val="18561A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1DD177D"/>
    <w:multiLevelType w:val="hybridMultilevel"/>
    <w:tmpl w:val="875429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43D4894"/>
    <w:multiLevelType w:val="multilevel"/>
    <w:tmpl w:val="C7328174"/>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5" w15:restartNumberingAfterBreak="0">
    <w:nsid w:val="38F97A29"/>
    <w:multiLevelType w:val="hybridMultilevel"/>
    <w:tmpl w:val="9892BF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B2543DE"/>
    <w:multiLevelType w:val="hybridMultilevel"/>
    <w:tmpl w:val="BAE681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8" w15:restartNumberingAfterBreak="0">
    <w:nsid w:val="49563636"/>
    <w:multiLevelType w:val="hybridMultilevel"/>
    <w:tmpl w:val="0BEA7E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CCB47DA"/>
    <w:multiLevelType w:val="hybridMultilevel"/>
    <w:tmpl w:val="7018AA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0267A92"/>
    <w:multiLevelType w:val="hybridMultilevel"/>
    <w:tmpl w:val="ECBEC3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1F15C67"/>
    <w:multiLevelType w:val="hybridMultilevel"/>
    <w:tmpl w:val="3D289C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A8D1745"/>
    <w:multiLevelType w:val="hybridMultilevel"/>
    <w:tmpl w:val="6E70560E"/>
    <w:lvl w:ilvl="0" w:tplc="040B0001">
      <w:start w:val="1"/>
      <w:numFmt w:val="bullet"/>
      <w:lvlText w:val=""/>
      <w:lvlJc w:val="left"/>
      <w:pPr>
        <w:ind w:left="720" w:hanging="360"/>
      </w:pPr>
      <w:rPr>
        <w:rFonts w:ascii="Symbol" w:hAnsi="Symbol" w:hint="default"/>
      </w:rPr>
    </w:lvl>
    <w:lvl w:ilvl="1" w:tplc="CF020B66">
      <w:numFmt w:val="bullet"/>
      <w:lvlText w:val="•"/>
      <w:lvlJc w:val="left"/>
      <w:pPr>
        <w:ind w:left="1440" w:hanging="360"/>
      </w:pPr>
      <w:rPr>
        <w:rFonts w:ascii="Calibri" w:eastAsiaTheme="minorEastAsia"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D083E28"/>
    <w:multiLevelType w:val="hybridMultilevel"/>
    <w:tmpl w:val="687005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7755195"/>
    <w:multiLevelType w:val="hybridMultilevel"/>
    <w:tmpl w:val="F0407090"/>
    <w:lvl w:ilvl="0" w:tplc="040B001B">
      <w:start w:val="1"/>
      <w:numFmt w:val="lowerRoman"/>
      <w:lvlText w:val="%1."/>
      <w:lvlJc w:val="righ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7" w15:restartNumberingAfterBreak="0">
    <w:nsid w:val="697C0448"/>
    <w:multiLevelType w:val="hybridMultilevel"/>
    <w:tmpl w:val="BBF8D3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97F0DD6"/>
    <w:multiLevelType w:val="hybridMultilevel"/>
    <w:tmpl w:val="FA52AD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9A81443"/>
    <w:multiLevelType w:val="hybridMultilevel"/>
    <w:tmpl w:val="E20C75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A731E49"/>
    <w:multiLevelType w:val="hybridMultilevel"/>
    <w:tmpl w:val="61324EF6"/>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0F07365"/>
    <w:multiLevelType w:val="hybridMultilevel"/>
    <w:tmpl w:val="8EF001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1132A69"/>
    <w:multiLevelType w:val="hybridMultilevel"/>
    <w:tmpl w:val="56DCA01E"/>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34454E6"/>
    <w:multiLevelType w:val="hybridMultilevel"/>
    <w:tmpl w:val="679E766E"/>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4250C28"/>
    <w:multiLevelType w:val="hybridMultilevel"/>
    <w:tmpl w:val="2D6C1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87A419C"/>
    <w:multiLevelType w:val="hybridMultilevel"/>
    <w:tmpl w:val="7AC2D1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CD65ECF"/>
    <w:multiLevelType w:val="hybridMultilevel"/>
    <w:tmpl w:val="CA3AA6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23"/>
  </w:num>
  <w:num w:numId="2">
    <w:abstractNumId w:val="37"/>
  </w:num>
  <w:num w:numId="3">
    <w:abstractNumId w:val="2"/>
  </w:num>
  <w:num w:numId="4">
    <w:abstractNumId w:val="3"/>
  </w:num>
  <w:num w:numId="5">
    <w:abstractNumId w:val="25"/>
  </w:num>
  <w:num w:numId="6">
    <w:abstractNumId w:val="17"/>
  </w:num>
  <w:num w:numId="7">
    <w:abstractNumId w:val="17"/>
  </w:num>
  <w:num w:numId="8">
    <w:abstractNumId w:val="4"/>
  </w:num>
  <w:num w:numId="9">
    <w:abstractNumId w:val="20"/>
  </w:num>
  <w:num w:numId="10">
    <w:abstractNumId w:val="19"/>
  </w:num>
  <w:num w:numId="11">
    <w:abstractNumId w:val="35"/>
  </w:num>
  <w:num w:numId="12">
    <w:abstractNumId w:val="15"/>
  </w:num>
  <w:num w:numId="13">
    <w:abstractNumId w:val="6"/>
  </w:num>
  <w:num w:numId="14">
    <w:abstractNumId w:val="0"/>
  </w:num>
  <w:num w:numId="15">
    <w:abstractNumId w:val="21"/>
  </w:num>
  <w:num w:numId="16">
    <w:abstractNumId w:val="27"/>
  </w:num>
  <w:num w:numId="17">
    <w:abstractNumId w:val="36"/>
  </w:num>
  <w:num w:numId="18">
    <w:abstractNumId w:val="11"/>
  </w:num>
  <w:num w:numId="19">
    <w:abstractNumId w:val="33"/>
  </w:num>
  <w:num w:numId="20">
    <w:abstractNumId w:val="22"/>
  </w:num>
  <w:num w:numId="21">
    <w:abstractNumId w:val="8"/>
  </w:num>
  <w:num w:numId="22">
    <w:abstractNumId w:val="24"/>
  </w:num>
  <w:num w:numId="23">
    <w:abstractNumId w:val="9"/>
  </w:num>
  <w:num w:numId="24">
    <w:abstractNumId w:val="31"/>
  </w:num>
  <w:num w:numId="25">
    <w:abstractNumId w:val="16"/>
  </w:num>
  <w:num w:numId="26">
    <w:abstractNumId w:val="5"/>
  </w:num>
  <w:num w:numId="27">
    <w:abstractNumId w:val="12"/>
  </w:num>
  <w:num w:numId="28">
    <w:abstractNumId w:val="28"/>
  </w:num>
  <w:num w:numId="29">
    <w:abstractNumId w:val="30"/>
  </w:num>
  <w:num w:numId="30">
    <w:abstractNumId w:val="26"/>
  </w:num>
  <w:num w:numId="31">
    <w:abstractNumId w:val="32"/>
  </w:num>
  <w:num w:numId="32">
    <w:abstractNumId w:val="14"/>
  </w:num>
  <w:num w:numId="33">
    <w:abstractNumId w:val="7"/>
  </w:num>
  <w:num w:numId="34">
    <w:abstractNumId w:val="13"/>
  </w:num>
  <w:num w:numId="35">
    <w:abstractNumId w:val="10"/>
  </w:num>
  <w:num w:numId="36">
    <w:abstractNumId w:val="29"/>
  </w:num>
  <w:num w:numId="37">
    <w:abstractNumId w:val="1"/>
  </w:num>
  <w:num w:numId="38">
    <w:abstractNumId w:val="18"/>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C7F"/>
    <w:rsid w:val="00000B12"/>
    <w:rsid w:val="00000BCF"/>
    <w:rsid w:val="00016E55"/>
    <w:rsid w:val="00020721"/>
    <w:rsid w:val="0002616D"/>
    <w:rsid w:val="000306BD"/>
    <w:rsid w:val="0003182E"/>
    <w:rsid w:val="000331A5"/>
    <w:rsid w:val="00036FC1"/>
    <w:rsid w:val="00053D44"/>
    <w:rsid w:val="000559D9"/>
    <w:rsid w:val="00063BCA"/>
    <w:rsid w:val="00063ECB"/>
    <w:rsid w:val="00075991"/>
    <w:rsid w:val="00090410"/>
    <w:rsid w:val="0009521C"/>
    <w:rsid w:val="000A2D8C"/>
    <w:rsid w:val="000A660F"/>
    <w:rsid w:val="000B3024"/>
    <w:rsid w:val="000B644E"/>
    <w:rsid w:val="000C272A"/>
    <w:rsid w:val="000C4030"/>
    <w:rsid w:val="000D3235"/>
    <w:rsid w:val="000D5EC9"/>
    <w:rsid w:val="000F3723"/>
    <w:rsid w:val="0010261E"/>
    <w:rsid w:val="00106874"/>
    <w:rsid w:val="00110A31"/>
    <w:rsid w:val="00112168"/>
    <w:rsid w:val="001226C7"/>
    <w:rsid w:val="00133C7F"/>
    <w:rsid w:val="00137686"/>
    <w:rsid w:val="00142C3F"/>
    <w:rsid w:val="001431B7"/>
    <w:rsid w:val="00144D34"/>
    <w:rsid w:val="00147111"/>
    <w:rsid w:val="00155F3B"/>
    <w:rsid w:val="001776E9"/>
    <w:rsid w:val="00191D8E"/>
    <w:rsid w:val="00192E69"/>
    <w:rsid w:val="001A6D56"/>
    <w:rsid w:val="001B078B"/>
    <w:rsid w:val="001B2314"/>
    <w:rsid w:val="001B3E92"/>
    <w:rsid w:val="001B4C08"/>
    <w:rsid w:val="001B6908"/>
    <w:rsid w:val="001B796E"/>
    <w:rsid w:val="001E067C"/>
    <w:rsid w:val="001E5F86"/>
    <w:rsid w:val="001F70AF"/>
    <w:rsid w:val="00210152"/>
    <w:rsid w:val="00211D34"/>
    <w:rsid w:val="00217FE7"/>
    <w:rsid w:val="00236081"/>
    <w:rsid w:val="002362BD"/>
    <w:rsid w:val="002373F4"/>
    <w:rsid w:val="00244D92"/>
    <w:rsid w:val="00257E4B"/>
    <w:rsid w:val="00260577"/>
    <w:rsid w:val="0027235B"/>
    <w:rsid w:val="00292DED"/>
    <w:rsid w:val="00293D9C"/>
    <w:rsid w:val="002979F5"/>
    <w:rsid w:val="002A13C4"/>
    <w:rsid w:val="002A345C"/>
    <w:rsid w:val="002A7967"/>
    <w:rsid w:val="002D31CC"/>
    <w:rsid w:val="002D72CF"/>
    <w:rsid w:val="002E501D"/>
    <w:rsid w:val="002F39CD"/>
    <w:rsid w:val="002F6E3B"/>
    <w:rsid w:val="00306F14"/>
    <w:rsid w:val="003075AD"/>
    <w:rsid w:val="00307C47"/>
    <w:rsid w:val="00307FC7"/>
    <w:rsid w:val="003268C9"/>
    <w:rsid w:val="00333690"/>
    <w:rsid w:val="00346B03"/>
    <w:rsid w:val="0035063F"/>
    <w:rsid w:val="0036650C"/>
    <w:rsid w:val="00367C90"/>
    <w:rsid w:val="003700BE"/>
    <w:rsid w:val="00376DD0"/>
    <w:rsid w:val="00377A16"/>
    <w:rsid w:val="0039316B"/>
    <w:rsid w:val="00393411"/>
    <w:rsid w:val="003A2869"/>
    <w:rsid w:val="003A74FC"/>
    <w:rsid w:val="003B26D8"/>
    <w:rsid w:val="003F0A01"/>
    <w:rsid w:val="00400B3B"/>
    <w:rsid w:val="00404658"/>
    <w:rsid w:val="00407A7C"/>
    <w:rsid w:val="00413D58"/>
    <w:rsid w:val="00423C90"/>
    <w:rsid w:val="00445608"/>
    <w:rsid w:val="0044566E"/>
    <w:rsid w:val="00446E3A"/>
    <w:rsid w:val="00447600"/>
    <w:rsid w:val="0047233E"/>
    <w:rsid w:val="00482158"/>
    <w:rsid w:val="00486BE8"/>
    <w:rsid w:val="00495B35"/>
    <w:rsid w:val="004A196F"/>
    <w:rsid w:val="004A6F9C"/>
    <w:rsid w:val="004C5212"/>
    <w:rsid w:val="004C6B33"/>
    <w:rsid w:val="004D356F"/>
    <w:rsid w:val="00507395"/>
    <w:rsid w:val="005146D4"/>
    <w:rsid w:val="0051596E"/>
    <w:rsid w:val="005343C1"/>
    <w:rsid w:val="00537ED8"/>
    <w:rsid w:val="005512A4"/>
    <w:rsid w:val="00561F55"/>
    <w:rsid w:val="00562E6B"/>
    <w:rsid w:val="00574B95"/>
    <w:rsid w:val="00582F41"/>
    <w:rsid w:val="005834E9"/>
    <w:rsid w:val="0059671F"/>
    <w:rsid w:val="005B3E0B"/>
    <w:rsid w:val="005B741B"/>
    <w:rsid w:val="005C5264"/>
    <w:rsid w:val="005D1F4C"/>
    <w:rsid w:val="005D7EF3"/>
    <w:rsid w:val="005F7381"/>
    <w:rsid w:val="006131C2"/>
    <w:rsid w:val="00617509"/>
    <w:rsid w:val="00673769"/>
    <w:rsid w:val="006758B2"/>
    <w:rsid w:val="00696FE4"/>
    <w:rsid w:val="006A4A91"/>
    <w:rsid w:val="006B0E83"/>
    <w:rsid w:val="006C6A49"/>
    <w:rsid w:val="006C7702"/>
    <w:rsid w:val="006D40F8"/>
    <w:rsid w:val="006D6C2D"/>
    <w:rsid w:val="006E20F1"/>
    <w:rsid w:val="006E5F02"/>
    <w:rsid w:val="006F79A6"/>
    <w:rsid w:val="006F7E5E"/>
    <w:rsid w:val="00705879"/>
    <w:rsid w:val="0071000E"/>
    <w:rsid w:val="00722420"/>
    <w:rsid w:val="00736160"/>
    <w:rsid w:val="00742922"/>
    <w:rsid w:val="0076257D"/>
    <w:rsid w:val="007708B5"/>
    <w:rsid w:val="007729CF"/>
    <w:rsid w:val="00783B52"/>
    <w:rsid w:val="00784DA5"/>
    <w:rsid w:val="00785D97"/>
    <w:rsid w:val="00793D74"/>
    <w:rsid w:val="007A74D4"/>
    <w:rsid w:val="007B4560"/>
    <w:rsid w:val="007B4E42"/>
    <w:rsid w:val="007B666B"/>
    <w:rsid w:val="007C2B22"/>
    <w:rsid w:val="007C5869"/>
    <w:rsid w:val="007D258E"/>
    <w:rsid w:val="007D476B"/>
    <w:rsid w:val="007F0749"/>
    <w:rsid w:val="007F6AA5"/>
    <w:rsid w:val="00811D8D"/>
    <w:rsid w:val="00815F0F"/>
    <w:rsid w:val="008200A9"/>
    <w:rsid w:val="008229E2"/>
    <w:rsid w:val="00822FB1"/>
    <w:rsid w:val="00831F90"/>
    <w:rsid w:val="008559F2"/>
    <w:rsid w:val="00855C07"/>
    <w:rsid w:val="00880EAE"/>
    <w:rsid w:val="00885EDF"/>
    <w:rsid w:val="00887B89"/>
    <w:rsid w:val="008A0773"/>
    <w:rsid w:val="008A193A"/>
    <w:rsid w:val="008A4280"/>
    <w:rsid w:val="008B1ED0"/>
    <w:rsid w:val="008C5448"/>
    <w:rsid w:val="008E0F4A"/>
    <w:rsid w:val="008E79FD"/>
    <w:rsid w:val="008F518A"/>
    <w:rsid w:val="00906E49"/>
    <w:rsid w:val="0091228B"/>
    <w:rsid w:val="009162DC"/>
    <w:rsid w:val="0092303A"/>
    <w:rsid w:val="009325C4"/>
    <w:rsid w:val="00960FF3"/>
    <w:rsid w:val="00963BC3"/>
    <w:rsid w:val="00992E65"/>
    <w:rsid w:val="009959F4"/>
    <w:rsid w:val="009B230C"/>
    <w:rsid w:val="009B3FD5"/>
    <w:rsid w:val="009B4606"/>
    <w:rsid w:val="009B6311"/>
    <w:rsid w:val="009C4E7F"/>
    <w:rsid w:val="009D0699"/>
    <w:rsid w:val="009D222E"/>
    <w:rsid w:val="009D6D9F"/>
    <w:rsid w:val="009E4E33"/>
    <w:rsid w:val="009F0AC1"/>
    <w:rsid w:val="00A135F7"/>
    <w:rsid w:val="00A24604"/>
    <w:rsid w:val="00A255F5"/>
    <w:rsid w:val="00A44667"/>
    <w:rsid w:val="00A612FC"/>
    <w:rsid w:val="00A61318"/>
    <w:rsid w:val="00A64BD2"/>
    <w:rsid w:val="00A75231"/>
    <w:rsid w:val="00A90735"/>
    <w:rsid w:val="00A9106C"/>
    <w:rsid w:val="00A92279"/>
    <w:rsid w:val="00AA5350"/>
    <w:rsid w:val="00AA6E3C"/>
    <w:rsid w:val="00AC398B"/>
    <w:rsid w:val="00AD1085"/>
    <w:rsid w:val="00AD74C1"/>
    <w:rsid w:val="00AF2EBD"/>
    <w:rsid w:val="00AF3346"/>
    <w:rsid w:val="00B14A69"/>
    <w:rsid w:val="00B378AD"/>
    <w:rsid w:val="00B42986"/>
    <w:rsid w:val="00B450E5"/>
    <w:rsid w:val="00B4541C"/>
    <w:rsid w:val="00B64542"/>
    <w:rsid w:val="00B72898"/>
    <w:rsid w:val="00B747A4"/>
    <w:rsid w:val="00B77C7B"/>
    <w:rsid w:val="00B90B50"/>
    <w:rsid w:val="00BB2110"/>
    <w:rsid w:val="00BB21B2"/>
    <w:rsid w:val="00BC42DD"/>
    <w:rsid w:val="00BE4CA3"/>
    <w:rsid w:val="00BF06A8"/>
    <w:rsid w:val="00BF1CBE"/>
    <w:rsid w:val="00C07F48"/>
    <w:rsid w:val="00C140AD"/>
    <w:rsid w:val="00C21181"/>
    <w:rsid w:val="00C262EE"/>
    <w:rsid w:val="00C437B2"/>
    <w:rsid w:val="00C504F4"/>
    <w:rsid w:val="00C71B27"/>
    <w:rsid w:val="00C94C54"/>
    <w:rsid w:val="00CA436A"/>
    <w:rsid w:val="00CB3F28"/>
    <w:rsid w:val="00CB4C78"/>
    <w:rsid w:val="00CC7C72"/>
    <w:rsid w:val="00CD0430"/>
    <w:rsid w:val="00CD4A95"/>
    <w:rsid w:val="00CE22FF"/>
    <w:rsid w:val="00CE5858"/>
    <w:rsid w:val="00CE6CC0"/>
    <w:rsid w:val="00CE75A4"/>
    <w:rsid w:val="00D00FBB"/>
    <w:rsid w:val="00D05785"/>
    <w:rsid w:val="00D060CD"/>
    <w:rsid w:val="00D100DC"/>
    <w:rsid w:val="00D23E3A"/>
    <w:rsid w:val="00D2446D"/>
    <w:rsid w:val="00D25AD2"/>
    <w:rsid w:val="00D25BE8"/>
    <w:rsid w:val="00D35E49"/>
    <w:rsid w:val="00D423AC"/>
    <w:rsid w:val="00D44B33"/>
    <w:rsid w:val="00D46AE7"/>
    <w:rsid w:val="00D52015"/>
    <w:rsid w:val="00D60C53"/>
    <w:rsid w:val="00D714E5"/>
    <w:rsid w:val="00D76D7A"/>
    <w:rsid w:val="00D81D32"/>
    <w:rsid w:val="00D87C57"/>
    <w:rsid w:val="00DB66B7"/>
    <w:rsid w:val="00DB69F3"/>
    <w:rsid w:val="00DC11FA"/>
    <w:rsid w:val="00DC618E"/>
    <w:rsid w:val="00DD58CE"/>
    <w:rsid w:val="00DE107F"/>
    <w:rsid w:val="00DE217C"/>
    <w:rsid w:val="00DE233F"/>
    <w:rsid w:val="00DF28FC"/>
    <w:rsid w:val="00DF2ACA"/>
    <w:rsid w:val="00DF444C"/>
    <w:rsid w:val="00DF4E9B"/>
    <w:rsid w:val="00E04F02"/>
    <w:rsid w:val="00E07440"/>
    <w:rsid w:val="00E15F94"/>
    <w:rsid w:val="00E2160A"/>
    <w:rsid w:val="00E2307B"/>
    <w:rsid w:val="00E330A7"/>
    <w:rsid w:val="00E34ED2"/>
    <w:rsid w:val="00E44094"/>
    <w:rsid w:val="00E546CE"/>
    <w:rsid w:val="00E8049F"/>
    <w:rsid w:val="00E94605"/>
    <w:rsid w:val="00E949EE"/>
    <w:rsid w:val="00EA218E"/>
    <w:rsid w:val="00EA35E6"/>
    <w:rsid w:val="00EA3AA0"/>
    <w:rsid w:val="00EC0A49"/>
    <w:rsid w:val="00F0276E"/>
    <w:rsid w:val="00F24FCD"/>
    <w:rsid w:val="00F2682F"/>
    <w:rsid w:val="00F52170"/>
    <w:rsid w:val="00F57670"/>
    <w:rsid w:val="00F60FE9"/>
    <w:rsid w:val="00F61AB9"/>
    <w:rsid w:val="00F63379"/>
    <w:rsid w:val="00F661A5"/>
    <w:rsid w:val="00F7177D"/>
    <w:rsid w:val="00F734F9"/>
    <w:rsid w:val="00F73B15"/>
    <w:rsid w:val="00FA356E"/>
    <w:rsid w:val="00FA6ACE"/>
    <w:rsid w:val="00FB6ABF"/>
    <w:rsid w:val="00FC2E36"/>
    <w:rsid w:val="00FC36A4"/>
    <w:rsid w:val="00FC3909"/>
    <w:rsid w:val="00FD75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C44C96"/>
  <w15:chartTrackingRefBased/>
  <w15:docId w15:val="{E04860DC-318D-4E6D-862E-9390B3EE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33C7F"/>
  </w:style>
  <w:style w:type="paragraph" w:styleId="Otsikko1">
    <w:name w:val="heading 1"/>
    <w:basedOn w:val="Normaali"/>
    <w:next w:val="Normaali"/>
    <w:link w:val="Otsikko1Char"/>
    <w:uiPriority w:val="9"/>
    <w:qFormat/>
    <w:rsid w:val="00DE233F"/>
    <w:pPr>
      <w:keepNext/>
      <w:keepLines/>
      <w:numPr>
        <w:numId w:val="32"/>
      </w:numPr>
      <w:spacing w:before="360" w:after="120" w:line="240" w:lineRule="auto"/>
      <w:outlineLvl w:val="0"/>
    </w:pPr>
    <w:rPr>
      <w:rFonts w:asciiTheme="majorHAnsi" w:eastAsiaTheme="majorEastAsia" w:hAnsiTheme="majorHAnsi" w:cstheme="majorBidi"/>
      <w:color w:val="244061" w:themeColor="accent1" w:themeShade="80"/>
      <w:sz w:val="36"/>
      <w:szCs w:val="36"/>
    </w:rPr>
  </w:style>
  <w:style w:type="paragraph" w:styleId="Otsikko2">
    <w:name w:val="heading 2"/>
    <w:basedOn w:val="Normaali"/>
    <w:next w:val="Normaali"/>
    <w:link w:val="Otsikko2Char"/>
    <w:uiPriority w:val="9"/>
    <w:unhideWhenUsed/>
    <w:qFormat/>
    <w:rsid w:val="00DE233F"/>
    <w:pPr>
      <w:keepNext/>
      <w:keepLines/>
      <w:numPr>
        <w:ilvl w:val="1"/>
        <w:numId w:val="32"/>
      </w:numPr>
      <w:spacing w:before="480" w:after="120" w:line="240" w:lineRule="auto"/>
      <w:outlineLvl w:val="1"/>
    </w:pPr>
    <w:rPr>
      <w:rFonts w:asciiTheme="majorHAnsi" w:eastAsiaTheme="majorEastAsia" w:hAnsiTheme="majorHAnsi" w:cstheme="majorBidi"/>
      <w:color w:val="365F91" w:themeColor="accent1" w:themeShade="BF"/>
      <w:sz w:val="32"/>
      <w:szCs w:val="32"/>
    </w:rPr>
  </w:style>
  <w:style w:type="paragraph" w:styleId="Otsikko3">
    <w:name w:val="heading 3"/>
    <w:basedOn w:val="Normaali"/>
    <w:next w:val="Normaali"/>
    <w:link w:val="Otsikko3Char"/>
    <w:uiPriority w:val="9"/>
    <w:unhideWhenUsed/>
    <w:qFormat/>
    <w:rsid w:val="00DE233F"/>
    <w:pPr>
      <w:keepNext/>
      <w:keepLines/>
      <w:numPr>
        <w:ilvl w:val="2"/>
        <w:numId w:val="32"/>
      </w:numPr>
      <w:spacing w:before="360" w:after="120" w:line="240" w:lineRule="auto"/>
      <w:outlineLvl w:val="2"/>
    </w:pPr>
    <w:rPr>
      <w:rFonts w:asciiTheme="majorHAnsi" w:eastAsiaTheme="majorEastAsia" w:hAnsiTheme="majorHAnsi" w:cstheme="majorBidi"/>
      <w:color w:val="365F91" w:themeColor="accent1" w:themeShade="BF"/>
      <w:sz w:val="28"/>
      <w:szCs w:val="28"/>
    </w:rPr>
  </w:style>
  <w:style w:type="paragraph" w:styleId="Otsikko4">
    <w:name w:val="heading 4"/>
    <w:basedOn w:val="Normaali"/>
    <w:next w:val="Normaali"/>
    <w:link w:val="Otsikko4Char"/>
    <w:uiPriority w:val="9"/>
    <w:unhideWhenUsed/>
    <w:qFormat/>
    <w:rsid w:val="00DB69F3"/>
    <w:pPr>
      <w:keepNext/>
      <w:keepLines/>
      <w:spacing w:before="240" w:after="120"/>
      <w:outlineLvl w:val="3"/>
    </w:pPr>
    <w:rPr>
      <w:rFonts w:asciiTheme="majorHAnsi" w:eastAsiaTheme="majorEastAsia" w:hAnsiTheme="majorHAnsi" w:cstheme="majorBidi"/>
      <w:color w:val="365F91" w:themeColor="accent1" w:themeShade="BF"/>
      <w:sz w:val="24"/>
      <w:szCs w:val="24"/>
    </w:rPr>
  </w:style>
  <w:style w:type="paragraph" w:styleId="Otsikko5">
    <w:name w:val="heading 5"/>
    <w:basedOn w:val="Normaali"/>
    <w:next w:val="Normaali"/>
    <w:link w:val="Otsikko5Char"/>
    <w:uiPriority w:val="9"/>
    <w:semiHidden/>
    <w:unhideWhenUsed/>
    <w:qFormat/>
    <w:rsid w:val="00133C7F"/>
    <w:pPr>
      <w:keepNext/>
      <w:keepLines/>
      <w:numPr>
        <w:ilvl w:val="4"/>
        <w:numId w:val="32"/>
      </w:numPr>
      <w:spacing w:before="40" w:after="0"/>
      <w:outlineLvl w:val="4"/>
    </w:pPr>
    <w:rPr>
      <w:rFonts w:asciiTheme="majorHAnsi" w:eastAsiaTheme="majorEastAsia" w:hAnsiTheme="majorHAnsi" w:cstheme="majorBidi"/>
      <w:caps/>
      <w:color w:val="365F91" w:themeColor="accent1" w:themeShade="BF"/>
    </w:rPr>
  </w:style>
  <w:style w:type="paragraph" w:styleId="Otsikko6">
    <w:name w:val="heading 6"/>
    <w:basedOn w:val="Normaali"/>
    <w:next w:val="Normaali"/>
    <w:link w:val="Otsikko6Char"/>
    <w:uiPriority w:val="9"/>
    <w:semiHidden/>
    <w:unhideWhenUsed/>
    <w:qFormat/>
    <w:rsid w:val="00133C7F"/>
    <w:pPr>
      <w:keepNext/>
      <w:keepLines/>
      <w:numPr>
        <w:ilvl w:val="5"/>
        <w:numId w:val="32"/>
      </w:numPr>
      <w:spacing w:before="40" w:after="0"/>
      <w:outlineLvl w:val="5"/>
    </w:pPr>
    <w:rPr>
      <w:rFonts w:asciiTheme="majorHAnsi" w:eastAsiaTheme="majorEastAsia" w:hAnsiTheme="majorHAnsi" w:cstheme="majorBidi"/>
      <w:i/>
      <w:iCs/>
      <w:caps/>
      <w:color w:val="244061" w:themeColor="accent1" w:themeShade="80"/>
    </w:rPr>
  </w:style>
  <w:style w:type="paragraph" w:styleId="Otsikko7">
    <w:name w:val="heading 7"/>
    <w:basedOn w:val="Normaali"/>
    <w:next w:val="Normaali"/>
    <w:link w:val="Otsikko7Char"/>
    <w:uiPriority w:val="9"/>
    <w:semiHidden/>
    <w:unhideWhenUsed/>
    <w:qFormat/>
    <w:rsid w:val="00133C7F"/>
    <w:pPr>
      <w:keepNext/>
      <w:keepLines/>
      <w:numPr>
        <w:ilvl w:val="6"/>
        <w:numId w:val="32"/>
      </w:numPr>
      <w:spacing w:before="40" w:after="0"/>
      <w:outlineLvl w:val="6"/>
    </w:pPr>
    <w:rPr>
      <w:rFonts w:asciiTheme="majorHAnsi" w:eastAsiaTheme="majorEastAsia" w:hAnsiTheme="majorHAnsi" w:cstheme="majorBidi"/>
      <w:b/>
      <w:bCs/>
      <w:color w:val="244061" w:themeColor="accent1" w:themeShade="80"/>
    </w:rPr>
  </w:style>
  <w:style w:type="paragraph" w:styleId="Otsikko8">
    <w:name w:val="heading 8"/>
    <w:basedOn w:val="Normaali"/>
    <w:next w:val="Normaali"/>
    <w:link w:val="Otsikko8Char"/>
    <w:uiPriority w:val="9"/>
    <w:semiHidden/>
    <w:unhideWhenUsed/>
    <w:qFormat/>
    <w:rsid w:val="00133C7F"/>
    <w:pPr>
      <w:keepNext/>
      <w:keepLines/>
      <w:numPr>
        <w:ilvl w:val="7"/>
        <w:numId w:val="32"/>
      </w:numPr>
      <w:spacing w:before="40" w:after="0"/>
      <w:outlineLvl w:val="7"/>
    </w:pPr>
    <w:rPr>
      <w:rFonts w:asciiTheme="majorHAnsi" w:eastAsiaTheme="majorEastAsia" w:hAnsiTheme="majorHAnsi" w:cstheme="majorBidi"/>
      <w:b/>
      <w:bCs/>
      <w:i/>
      <w:iCs/>
      <w:color w:val="244061" w:themeColor="accent1" w:themeShade="80"/>
    </w:rPr>
  </w:style>
  <w:style w:type="paragraph" w:styleId="Otsikko9">
    <w:name w:val="heading 9"/>
    <w:basedOn w:val="Normaali"/>
    <w:next w:val="Normaali"/>
    <w:link w:val="Otsikko9Char"/>
    <w:uiPriority w:val="9"/>
    <w:semiHidden/>
    <w:unhideWhenUsed/>
    <w:qFormat/>
    <w:rsid w:val="00133C7F"/>
    <w:pPr>
      <w:keepNext/>
      <w:keepLines/>
      <w:numPr>
        <w:ilvl w:val="8"/>
        <w:numId w:val="32"/>
      </w:numPr>
      <w:spacing w:before="40" w:after="0"/>
      <w:outlineLvl w:val="8"/>
    </w:pPr>
    <w:rPr>
      <w:rFonts w:asciiTheme="majorHAnsi" w:eastAsiaTheme="majorEastAsia" w:hAnsiTheme="majorHAnsi" w:cstheme="majorBidi"/>
      <w:i/>
      <w:iCs/>
      <w:color w:val="244061" w:themeColor="accent1" w:themeShade="8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rsid w:val="009D222E"/>
    <w:pPr>
      <w:ind w:left="2608"/>
    </w:pPr>
    <w:rPr>
      <w:szCs w:val="24"/>
    </w:rPr>
  </w:style>
  <w:style w:type="paragraph" w:customStyle="1" w:styleId="VMluettelonumeroin">
    <w:name w:val="VM_luettelo_numeroin"/>
    <w:basedOn w:val="VMleipteksti"/>
    <w:rsid w:val="009B230C"/>
    <w:pPr>
      <w:numPr>
        <w:numId w:val="2"/>
      </w:numPr>
      <w:ind w:left="2965" w:hanging="357"/>
    </w:pPr>
  </w:style>
  <w:style w:type="paragraph" w:customStyle="1" w:styleId="VMLuettelonkappaletyyppi">
    <w:name w:val="VM_Luettelon kappaletyyppi"/>
    <w:basedOn w:val="VMleipteksti"/>
    <w:rsid w:val="009B230C"/>
    <w:pPr>
      <w:numPr>
        <w:numId w:val="3"/>
      </w:numPr>
      <w:ind w:left="2965" w:hanging="357"/>
    </w:pPr>
  </w:style>
  <w:style w:type="paragraph" w:customStyle="1" w:styleId="VMLuettelotyylipallukka">
    <w:name w:val="VM_Luettelotyyli_pallukka"/>
    <w:basedOn w:val="VMleipteksti"/>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rsid w:val="00722420"/>
    <w:pPr>
      <w:spacing w:before="320" w:after="200"/>
      <w:outlineLvl w:val="1"/>
    </w:pPr>
    <w:rPr>
      <w:b/>
    </w:rPr>
  </w:style>
  <w:style w:type="paragraph" w:customStyle="1" w:styleId="VMOtsikko3">
    <w:name w:val="VM_Otsikko 3"/>
    <w:basedOn w:val="VMNormaaliSisentmtn"/>
    <w:next w:val="VMleipteksti"/>
    <w:rsid w:val="00722420"/>
    <w:pPr>
      <w:spacing w:before="320" w:after="200"/>
      <w:outlineLvl w:val="2"/>
    </w:pPr>
    <w:rPr>
      <w:i/>
    </w:rPr>
  </w:style>
  <w:style w:type="paragraph" w:customStyle="1" w:styleId="VMOtsikkonum1">
    <w:name w:val="VM_Otsikko_num 1"/>
    <w:basedOn w:val="VMOtsikko1"/>
    <w:next w:val="VMleipteksti"/>
    <w:rsid w:val="00722420"/>
    <w:pPr>
      <w:numPr>
        <w:numId w:val="8"/>
      </w:numPr>
      <w:ind w:left="227" w:hanging="227"/>
    </w:pPr>
  </w:style>
  <w:style w:type="paragraph" w:customStyle="1" w:styleId="VMOtsikkonum2">
    <w:name w:val="VM_Otsikko_num 2"/>
    <w:next w:val="VMleipteksti"/>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rsid w:val="00722420"/>
    <w:pPr>
      <w:numPr>
        <w:ilvl w:val="2"/>
        <w:numId w:val="8"/>
      </w:numPr>
      <w:ind w:left="567" w:hanging="567"/>
    </w:pPr>
  </w:style>
  <w:style w:type="paragraph" w:customStyle="1" w:styleId="VMRiippuva">
    <w:name w:val="VM_Riippuva"/>
    <w:basedOn w:val="VMNormaaliSisentmtn"/>
    <w:next w:val="VMleipteksti"/>
    <w:rsid w:val="009D222E"/>
    <w:pPr>
      <w:ind w:left="2608" w:hanging="2608"/>
    </w:pPr>
  </w:style>
  <w:style w:type="paragraph" w:customStyle="1" w:styleId="VMYltunniste">
    <w:name w:val="VM_Ylätunniste"/>
    <w:basedOn w:val="VMNormaaliSisentmtn"/>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DE233F"/>
    <w:rPr>
      <w:rFonts w:asciiTheme="majorHAnsi" w:eastAsiaTheme="majorEastAsia" w:hAnsiTheme="majorHAnsi" w:cstheme="majorBidi"/>
      <w:color w:val="244061" w:themeColor="accent1" w:themeShade="80"/>
      <w:sz w:val="36"/>
      <w:szCs w:val="36"/>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character" w:customStyle="1" w:styleId="Otsikko2Char">
    <w:name w:val="Otsikko 2 Char"/>
    <w:basedOn w:val="Kappaleenoletusfontti"/>
    <w:link w:val="Otsikko2"/>
    <w:uiPriority w:val="9"/>
    <w:rsid w:val="00DE233F"/>
    <w:rPr>
      <w:rFonts w:asciiTheme="majorHAnsi" w:eastAsiaTheme="majorEastAsia" w:hAnsiTheme="majorHAnsi" w:cstheme="majorBidi"/>
      <w:color w:val="365F91" w:themeColor="accent1" w:themeShade="BF"/>
      <w:sz w:val="32"/>
      <w:szCs w:val="32"/>
    </w:rPr>
  </w:style>
  <w:style w:type="character" w:customStyle="1" w:styleId="Otsikko3Char">
    <w:name w:val="Otsikko 3 Char"/>
    <w:basedOn w:val="Kappaleenoletusfontti"/>
    <w:link w:val="Otsikko3"/>
    <w:uiPriority w:val="9"/>
    <w:rsid w:val="00DE233F"/>
    <w:rPr>
      <w:rFonts w:asciiTheme="majorHAnsi" w:eastAsiaTheme="majorEastAsia" w:hAnsiTheme="majorHAnsi" w:cstheme="majorBidi"/>
      <w:color w:val="365F91" w:themeColor="accent1" w:themeShade="BF"/>
      <w:sz w:val="28"/>
      <w:szCs w:val="28"/>
    </w:rPr>
  </w:style>
  <w:style w:type="character" w:customStyle="1" w:styleId="Otsikko4Char">
    <w:name w:val="Otsikko 4 Char"/>
    <w:basedOn w:val="Kappaleenoletusfontti"/>
    <w:link w:val="Otsikko4"/>
    <w:uiPriority w:val="9"/>
    <w:rsid w:val="00D81D32"/>
    <w:rPr>
      <w:rFonts w:asciiTheme="majorHAnsi" w:eastAsiaTheme="majorEastAsia" w:hAnsiTheme="majorHAnsi" w:cstheme="majorBidi"/>
      <w:color w:val="365F91" w:themeColor="accent1" w:themeShade="BF"/>
      <w:sz w:val="24"/>
      <w:szCs w:val="24"/>
    </w:rPr>
  </w:style>
  <w:style w:type="character" w:customStyle="1" w:styleId="Otsikko5Char">
    <w:name w:val="Otsikko 5 Char"/>
    <w:basedOn w:val="Kappaleenoletusfontti"/>
    <w:link w:val="Otsikko5"/>
    <w:uiPriority w:val="9"/>
    <w:semiHidden/>
    <w:rsid w:val="00133C7F"/>
    <w:rPr>
      <w:rFonts w:asciiTheme="majorHAnsi" w:eastAsiaTheme="majorEastAsia" w:hAnsiTheme="majorHAnsi" w:cstheme="majorBidi"/>
      <w:caps/>
      <w:color w:val="365F91" w:themeColor="accent1" w:themeShade="BF"/>
    </w:rPr>
  </w:style>
  <w:style w:type="character" w:customStyle="1" w:styleId="Otsikko6Char">
    <w:name w:val="Otsikko 6 Char"/>
    <w:basedOn w:val="Kappaleenoletusfontti"/>
    <w:link w:val="Otsikko6"/>
    <w:uiPriority w:val="9"/>
    <w:semiHidden/>
    <w:rsid w:val="00133C7F"/>
    <w:rPr>
      <w:rFonts w:asciiTheme="majorHAnsi" w:eastAsiaTheme="majorEastAsia" w:hAnsiTheme="majorHAnsi" w:cstheme="majorBidi"/>
      <w:i/>
      <w:iCs/>
      <w:caps/>
      <w:color w:val="244061" w:themeColor="accent1" w:themeShade="80"/>
    </w:rPr>
  </w:style>
  <w:style w:type="character" w:customStyle="1" w:styleId="Otsikko7Char">
    <w:name w:val="Otsikko 7 Char"/>
    <w:basedOn w:val="Kappaleenoletusfontti"/>
    <w:link w:val="Otsikko7"/>
    <w:uiPriority w:val="9"/>
    <w:semiHidden/>
    <w:rsid w:val="00133C7F"/>
    <w:rPr>
      <w:rFonts w:asciiTheme="majorHAnsi" w:eastAsiaTheme="majorEastAsia" w:hAnsiTheme="majorHAnsi" w:cstheme="majorBidi"/>
      <w:b/>
      <w:bCs/>
      <w:color w:val="244061" w:themeColor="accent1" w:themeShade="80"/>
    </w:rPr>
  </w:style>
  <w:style w:type="character" w:customStyle="1" w:styleId="Otsikko8Char">
    <w:name w:val="Otsikko 8 Char"/>
    <w:basedOn w:val="Kappaleenoletusfontti"/>
    <w:link w:val="Otsikko8"/>
    <w:uiPriority w:val="9"/>
    <w:semiHidden/>
    <w:rsid w:val="00133C7F"/>
    <w:rPr>
      <w:rFonts w:asciiTheme="majorHAnsi" w:eastAsiaTheme="majorEastAsia" w:hAnsiTheme="majorHAnsi" w:cstheme="majorBidi"/>
      <w:b/>
      <w:bCs/>
      <w:i/>
      <w:iCs/>
      <w:color w:val="244061" w:themeColor="accent1" w:themeShade="80"/>
    </w:rPr>
  </w:style>
  <w:style w:type="character" w:customStyle="1" w:styleId="Otsikko9Char">
    <w:name w:val="Otsikko 9 Char"/>
    <w:basedOn w:val="Kappaleenoletusfontti"/>
    <w:link w:val="Otsikko9"/>
    <w:uiPriority w:val="9"/>
    <w:semiHidden/>
    <w:rsid w:val="00133C7F"/>
    <w:rPr>
      <w:rFonts w:asciiTheme="majorHAnsi" w:eastAsiaTheme="majorEastAsia" w:hAnsiTheme="majorHAnsi" w:cstheme="majorBidi"/>
      <w:i/>
      <w:iCs/>
      <w:color w:val="244061" w:themeColor="accent1" w:themeShade="80"/>
    </w:rPr>
  </w:style>
  <w:style w:type="paragraph" w:styleId="Kuvaotsikko">
    <w:name w:val="caption"/>
    <w:basedOn w:val="Normaali"/>
    <w:next w:val="Normaali"/>
    <w:uiPriority w:val="35"/>
    <w:semiHidden/>
    <w:unhideWhenUsed/>
    <w:qFormat/>
    <w:rsid w:val="00133C7F"/>
    <w:pPr>
      <w:spacing w:line="240" w:lineRule="auto"/>
    </w:pPr>
    <w:rPr>
      <w:b/>
      <w:bCs/>
      <w:smallCaps/>
      <w:color w:val="1F497D" w:themeColor="text2"/>
    </w:rPr>
  </w:style>
  <w:style w:type="paragraph" w:styleId="Otsikko">
    <w:name w:val="Title"/>
    <w:basedOn w:val="Normaali"/>
    <w:next w:val="Normaali"/>
    <w:link w:val="OtsikkoChar"/>
    <w:uiPriority w:val="10"/>
    <w:qFormat/>
    <w:rsid w:val="00133C7F"/>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OtsikkoChar">
    <w:name w:val="Otsikko Char"/>
    <w:basedOn w:val="Kappaleenoletusfontti"/>
    <w:link w:val="Otsikko"/>
    <w:uiPriority w:val="10"/>
    <w:rsid w:val="00133C7F"/>
    <w:rPr>
      <w:rFonts w:asciiTheme="majorHAnsi" w:eastAsiaTheme="majorEastAsia" w:hAnsiTheme="majorHAnsi" w:cstheme="majorBidi"/>
      <w:caps/>
      <w:color w:val="1F497D" w:themeColor="text2"/>
      <w:spacing w:val="-15"/>
      <w:sz w:val="72"/>
      <w:szCs w:val="72"/>
    </w:rPr>
  </w:style>
  <w:style w:type="paragraph" w:styleId="Alaotsikko">
    <w:name w:val="Subtitle"/>
    <w:basedOn w:val="Normaali"/>
    <w:next w:val="Normaali"/>
    <w:link w:val="AlaotsikkoChar"/>
    <w:uiPriority w:val="11"/>
    <w:qFormat/>
    <w:rsid w:val="00133C7F"/>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AlaotsikkoChar">
    <w:name w:val="Alaotsikko Char"/>
    <w:basedOn w:val="Kappaleenoletusfontti"/>
    <w:link w:val="Alaotsikko"/>
    <w:uiPriority w:val="11"/>
    <w:rsid w:val="00133C7F"/>
    <w:rPr>
      <w:rFonts w:asciiTheme="majorHAnsi" w:eastAsiaTheme="majorEastAsia" w:hAnsiTheme="majorHAnsi" w:cstheme="majorBidi"/>
      <w:color w:val="4F81BD" w:themeColor="accent1"/>
      <w:sz w:val="28"/>
      <w:szCs w:val="28"/>
    </w:rPr>
  </w:style>
  <w:style w:type="character" w:styleId="Voimakas">
    <w:name w:val="Strong"/>
    <w:basedOn w:val="Kappaleenoletusfontti"/>
    <w:uiPriority w:val="22"/>
    <w:qFormat/>
    <w:rsid w:val="00133C7F"/>
    <w:rPr>
      <w:b/>
      <w:bCs/>
    </w:rPr>
  </w:style>
  <w:style w:type="character" w:styleId="Korostus">
    <w:name w:val="Emphasis"/>
    <w:basedOn w:val="Kappaleenoletusfontti"/>
    <w:uiPriority w:val="20"/>
    <w:qFormat/>
    <w:rsid w:val="00133C7F"/>
    <w:rPr>
      <w:i/>
      <w:iCs/>
    </w:rPr>
  </w:style>
  <w:style w:type="paragraph" w:styleId="Eivli">
    <w:name w:val="No Spacing"/>
    <w:uiPriority w:val="1"/>
    <w:qFormat/>
    <w:rsid w:val="00133C7F"/>
    <w:pPr>
      <w:spacing w:after="0" w:line="240" w:lineRule="auto"/>
    </w:pPr>
  </w:style>
  <w:style w:type="paragraph" w:styleId="Lainaus">
    <w:name w:val="Quote"/>
    <w:basedOn w:val="Normaali"/>
    <w:next w:val="Normaali"/>
    <w:link w:val="LainausChar"/>
    <w:uiPriority w:val="29"/>
    <w:qFormat/>
    <w:rsid w:val="00133C7F"/>
    <w:pPr>
      <w:spacing w:before="120" w:after="120"/>
      <w:ind w:left="720"/>
    </w:pPr>
    <w:rPr>
      <w:color w:val="1F497D" w:themeColor="text2"/>
      <w:sz w:val="24"/>
      <w:szCs w:val="24"/>
    </w:rPr>
  </w:style>
  <w:style w:type="character" w:customStyle="1" w:styleId="LainausChar">
    <w:name w:val="Lainaus Char"/>
    <w:basedOn w:val="Kappaleenoletusfontti"/>
    <w:link w:val="Lainaus"/>
    <w:uiPriority w:val="29"/>
    <w:rsid w:val="00133C7F"/>
    <w:rPr>
      <w:color w:val="1F497D" w:themeColor="text2"/>
      <w:sz w:val="24"/>
      <w:szCs w:val="24"/>
    </w:rPr>
  </w:style>
  <w:style w:type="paragraph" w:styleId="Erottuvalainaus">
    <w:name w:val="Intense Quote"/>
    <w:basedOn w:val="Normaali"/>
    <w:next w:val="Normaali"/>
    <w:link w:val="ErottuvalainausChar"/>
    <w:uiPriority w:val="30"/>
    <w:qFormat/>
    <w:rsid w:val="00133C7F"/>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ErottuvalainausChar">
    <w:name w:val="Erottuva lainaus Char"/>
    <w:basedOn w:val="Kappaleenoletusfontti"/>
    <w:link w:val="Erottuvalainaus"/>
    <w:uiPriority w:val="30"/>
    <w:rsid w:val="00133C7F"/>
    <w:rPr>
      <w:rFonts w:asciiTheme="majorHAnsi" w:eastAsiaTheme="majorEastAsia" w:hAnsiTheme="majorHAnsi" w:cstheme="majorBidi"/>
      <w:color w:val="1F497D" w:themeColor="text2"/>
      <w:spacing w:val="-6"/>
      <w:sz w:val="32"/>
      <w:szCs w:val="32"/>
    </w:rPr>
  </w:style>
  <w:style w:type="character" w:styleId="Hienovarainenkorostus">
    <w:name w:val="Subtle Emphasis"/>
    <w:basedOn w:val="Kappaleenoletusfontti"/>
    <w:uiPriority w:val="19"/>
    <w:qFormat/>
    <w:rsid w:val="00133C7F"/>
    <w:rPr>
      <w:i/>
      <w:iCs/>
      <w:color w:val="595959" w:themeColor="text1" w:themeTint="A6"/>
    </w:rPr>
  </w:style>
  <w:style w:type="character" w:styleId="Voimakaskorostus">
    <w:name w:val="Intense Emphasis"/>
    <w:basedOn w:val="Kappaleenoletusfontti"/>
    <w:uiPriority w:val="21"/>
    <w:qFormat/>
    <w:rsid w:val="00133C7F"/>
    <w:rPr>
      <w:b/>
      <w:bCs/>
      <w:i/>
      <w:iCs/>
    </w:rPr>
  </w:style>
  <w:style w:type="character" w:styleId="Hienovarainenviittaus">
    <w:name w:val="Subtle Reference"/>
    <w:basedOn w:val="Kappaleenoletusfontti"/>
    <w:uiPriority w:val="31"/>
    <w:qFormat/>
    <w:rsid w:val="00133C7F"/>
    <w:rPr>
      <w:smallCaps/>
      <w:color w:val="595959" w:themeColor="text1" w:themeTint="A6"/>
      <w:u w:val="none" w:color="7F7F7F" w:themeColor="text1" w:themeTint="80"/>
      <w:bdr w:val="none" w:sz="0" w:space="0" w:color="auto"/>
    </w:rPr>
  </w:style>
  <w:style w:type="character" w:styleId="Erottuvaviittaus">
    <w:name w:val="Intense Reference"/>
    <w:basedOn w:val="Kappaleenoletusfontti"/>
    <w:uiPriority w:val="32"/>
    <w:qFormat/>
    <w:rsid w:val="00133C7F"/>
    <w:rPr>
      <w:b/>
      <w:bCs/>
      <w:smallCaps/>
      <w:color w:val="1F497D" w:themeColor="text2"/>
      <w:u w:val="single"/>
    </w:rPr>
  </w:style>
  <w:style w:type="character" w:styleId="Kirjannimike">
    <w:name w:val="Book Title"/>
    <w:basedOn w:val="Kappaleenoletusfontti"/>
    <w:uiPriority w:val="33"/>
    <w:qFormat/>
    <w:rsid w:val="00133C7F"/>
    <w:rPr>
      <w:b/>
      <w:bCs/>
      <w:smallCaps/>
      <w:spacing w:val="10"/>
    </w:rPr>
  </w:style>
  <w:style w:type="paragraph" w:styleId="Sisllysluettelonotsikko">
    <w:name w:val="TOC Heading"/>
    <w:basedOn w:val="Otsikko1"/>
    <w:next w:val="Normaali"/>
    <w:uiPriority w:val="39"/>
    <w:unhideWhenUsed/>
    <w:qFormat/>
    <w:rsid w:val="00133C7F"/>
    <w:pPr>
      <w:numPr>
        <w:numId w:val="0"/>
      </w:numPr>
      <w:outlineLvl w:val="9"/>
    </w:pPr>
  </w:style>
  <w:style w:type="paragraph" w:styleId="Luettelokappale">
    <w:name w:val="List Paragraph"/>
    <w:basedOn w:val="Normaali"/>
    <w:uiPriority w:val="34"/>
    <w:qFormat/>
    <w:rsid w:val="00133C7F"/>
    <w:pPr>
      <w:ind w:left="720"/>
      <w:contextualSpacing/>
    </w:pPr>
  </w:style>
  <w:style w:type="paragraph" w:styleId="Alaviitteenteksti">
    <w:name w:val="footnote text"/>
    <w:basedOn w:val="Normaali"/>
    <w:link w:val="AlaviitteentekstiChar"/>
    <w:uiPriority w:val="99"/>
    <w:unhideWhenUsed/>
    <w:rsid w:val="00E04F02"/>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E04F02"/>
    <w:rPr>
      <w:sz w:val="20"/>
      <w:szCs w:val="20"/>
    </w:rPr>
  </w:style>
  <w:style w:type="character" w:styleId="Alaviitteenviite">
    <w:name w:val="footnote reference"/>
    <w:basedOn w:val="Kappaleenoletusfontti"/>
    <w:uiPriority w:val="99"/>
    <w:semiHidden/>
    <w:unhideWhenUsed/>
    <w:rsid w:val="00E04F02"/>
    <w:rPr>
      <w:vertAlign w:val="superscript"/>
    </w:rPr>
  </w:style>
  <w:style w:type="character" w:styleId="Hyperlinkki">
    <w:name w:val="Hyperlink"/>
    <w:basedOn w:val="Kappaleenoletusfontti"/>
    <w:uiPriority w:val="99"/>
    <w:unhideWhenUsed/>
    <w:rsid w:val="00E04F02"/>
    <w:rPr>
      <w:color w:val="0000FF" w:themeColor="hyperlink"/>
      <w:u w:val="single"/>
    </w:rPr>
  </w:style>
  <w:style w:type="paragraph" w:styleId="Sisluet1">
    <w:name w:val="toc 1"/>
    <w:basedOn w:val="Normaali"/>
    <w:next w:val="Normaali"/>
    <w:autoRedefine/>
    <w:uiPriority w:val="39"/>
    <w:unhideWhenUsed/>
    <w:rsid w:val="0044566E"/>
    <w:pPr>
      <w:tabs>
        <w:tab w:val="right" w:leader="dot" w:pos="9628"/>
      </w:tabs>
      <w:spacing w:after="100"/>
    </w:pPr>
  </w:style>
  <w:style w:type="paragraph" w:styleId="Sisluet2">
    <w:name w:val="toc 2"/>
    <w:basedOn w:val="Normaali"/>
    <w:next w:val="Normaali"/>
    <w:autoRedefine/>
    <w:uiPriority w:val="39"/>
    <w:unhideWhenUsed/>
    <w:rsid w:val="00B747A4"/>
    <w:pPr>
      <w:spacing w:after="100"/>
      <w:ind w:left="220"/>
    </w:pPr>
  </w:style>
  <w:style w:type="paragraph" w:styleId="Sisluet3">
    <w:name w:val="toc 3"/>
    <w:basedOn w:val="Normaali"/>
    <w:next w:val="Normaali"/>
    <w:autoRedefine/>
    <w:uiPriority w:val="39"/>
    <w:unhideWhenUsed/>
    <w:rsid w:val="0044566E"/>
    <w:pPr>
      <w:tabs>
        <w:tab w:val="left" w:pos="1320"/>
        <w:tab w:val="right" w:leader="dot" w:pos="9628"/>
      </w:tabs>
      <w:spacing w:after="100"/>
      <w:ind w:left="440"/>
    </w:pPr>
  </w:style>
  <w:style w:type="character" w:styleId="Kommentinviite">
    <w:name w:val="annotation reference"/>
    <w:basedOn w:val="Kappaleenoletusfontti"/>
    <w:uiPriority w:val="99"/>
    <w:semiHidden/>
    <w:unhideWhenUsed/>
    <w:rsid w:val="009325C4"/>
    <w:rPr>
      <w:sz w:val="16"/>
      <w:szCs w:val="16"/>
    </w:rPr>
  </w:style>
  <w:style w:type="paragraph" w:styleId="Kommentinteksti">
    <w:name w:val="annotation text"/>
    <w:basedOn w:val="Normaali"/>
    <w:link w:val="KommentintekstiChar"/>
    <w:uiPriority w:val="99"/>
    <w:semiHidden/>
    <w:unhideWhenUsed/>
    <w:rsid w:val="009325C4"/>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9325C4"/>
    <w:rPr>
      <w:sz w:val="20"/>
      <w:szCs w:val="20"/>
    </w:rPr>
  </w:style>
  <w:style w:type="paragraph" w:styleId="Kommentinotsikko">
    <w:name w:val="annotation subject"/>
    <w:basedOn w:val="Kommentinteksti"/>
    <w:next w:val="Kommentinteksti"/>
    <w:link w:val="KommentinotsikkoChar"/>
    <w:uiPriority w:val="99"/>
    <w:semiHidden/>
    <w:unhideWhenUsed/>
    <w:rsid w:val="009325C4"/>
    <w:rPr>
      <w:b/>
      <w:bCs/>
    </w:rPr>
  </w:style>
  <w:style w:type="character" w:customStyle="1" w:styleId="KommentinotsikkoChar">
    <w:name w:val="Kommentin otsikko Char"/>
    <w:basedOn w:val="KommentintekstiChar"/>
    <w:link w:val="Kommentinotsikko"/>
    <w:uiPriority w:val="99"/>
    <w:semiHidden/>
    <w:rsid w:val="009325C4"/>
    <w:rPr>
      <w:b/>
      <w:bCs/>
      <w:sz w:val="20"/>
      <w:szCs w:val="20"/>
    </w:rPr>
  </w:style>
  <w:style w:type="table" w:styleId="TaulukkoRuudukko">
    <w:name w:val="Table Grid"/>
    <w:basedOn w:val="Normaalitaulukko"/>
    <w:uiPriority w:val="59"/>
    <w:rsid w:val="00137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3075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19877">
      <w:bodyDiv w:val="1"/>
      <w:marLeft w:val="0"/>
      <w:marRight w:val="0"/>
      <w:marTop w:val="0"/>
      <w:marBottom w:val="0"/>
      <w:divBdr>
        <w:top w:val="none" w:sz="0" w:space="0" w:color="auto"/>
        <w:left w:val="none" w:sz="0" w:space="0" w:color="auto"/>
        <w:bottom w:val="none" w:sz="0" w:space="0" w:color="auto"/>
        <w:right w:val="none" w:sz="0" w:space="0" w:color="auto"/>
      </w:divBdr>
    </w:div>
    <w:div w:id="794298353">
      <w:bodyDiv w:val="1"/>
      <w:marLeft w:val="0"/>
      <w:marRight w:val="0"/>
      <w:marTop w:val="0"/>
      <w:marBottom w:val="0"/>
      <w:divBdr>
        <w:top w:val="none" w:sz="0" w:space="0" w:color="auto"/>
        <w:left w:val="none" w:sz="0" w:space="0" w:color="auto"/>
        <w:bottom w:val="none" w:sz="0" w:space="0" w:color="auto"/>
        <w:right w:val="none" w:sz="0" w:space="0" w:color="auto"/>
      </w:divBdr>
    </w:div>
    <w:div w:id="915364889">
      <w:bodyDiv w:val="1"/>
      <w:marLeft w:val="0"/>
      <w:marRight w:val="0"/>
      <w:marTop w:val="0"/>
      <w:marBottom w:val="0"/>
      <w:divBdr>
        <w:top w:val="none" w:sz="0" w:space="0" w:color="auto"/>
        <w:left w:val="none" w:sz="0" w:space="0" w:color="auto"/>
        <w:bottom w:val="none" w:sz="0" w:space="0" w:color="auto"/>
        <w:right w:val="none" w:sz="0" w:space="0" w:color="auto"/>
      </w:divBdr>
    </w:div>
    <w:div w:id="1179537293">
      <w:bodyDiv w:val="1"/>
      <w:marLeft w:val="0"/>
      <w:marRight w:val="0"/>
      <w:marTop w:val="0"/>
      <w:marBottom w:val="0"/>
      <w:divBdr>
        <w:top w:val="none" w:sz="0" w:space="0" w:color="auto"/>
        <w:left w:val="none" w:sz="0" w:space="0" w:color="auto"/>
        <w:bottom w:val="none" w:sz="0" w:space="0" w:color="auto"/>
        <w:right w:val="none" w:sz="0" w:space="0" w:color="auto"/>
      </w:divBdr>
    </w:div>
    <w:div w:id="1290159532">
      <w:bodyDiv w:val="1"/>
      <w:marLeft w:val="0"/>
      <w:marRight w:val="0"/>
      <w:marTop w:val="0"/>
      <w:marBottom w:val="0"/>
      <w:divBdr>
        <w:top w:val="none" w:sz="0" w:space="0" w:color="auto"/>
        <w:left w:val="none" w:sz="0" w:space="0" w:color="auto"/>
        <w:bottom w:val="none" w:sz="0" w:space="0" w:color="auto"/>
        <w:right w:val="none" w:sz="0" w:space="0" w:color="auto"/>
      </w:divBdr>
    </w:div>
    <w:div w:id="1640382877">
      <w:bodyDiv w:val="1"/>
      <w:marLeft w:val="0"/>
      <w:marRight w:val="0"/>
      <w:marTop w:val="0"/>
      <w:marBottom w:val="0"/>
      <w:divBdr>
        <w:top w:val="none" w:sz="0" w:space="0" w:color="auto"/>
        <w:left w:val="none" w:sz="0" w:space="0" w:color="auto"/>
        <w:bottom w:val="none" w:sz="0" w:space="0" w:color="auto"/>
        <w:right w:val="none" w:sz="0" w:space="0" w:color="auto"/>
      </w:divBdr>
    </w:div>
    <w:div w:id="203360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hyperlink" Target="https://www.unglobalcompact.org/library/153" TargetMode="Externa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unglobalcompact.org/library/411"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www.transparency.org/whatwedo/tools/business_principles_for_countering_bribery_sme_edition/1" TargetMode="External"/><Relationship Id="rId32" Type="http://schemas.openxmlformats.org/officeDocument/2006/relationships/header" Target="header3.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s://iccwbo.org/publication/icc-anti-corruption-third-party-due-diligence/%20" TargetMode="External"/><Relationship Id="rId28"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hyperlink" Target="https://www.unglobalcompact.org/library/5011" TargetMode="External"/><Relationship Id="rId30" Type="http://schemas.openxmlformats.org/officeDocument/2006/relationships/footer" Target="footer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bit.ly/2Pb4gdM" TargetMode="External"/><Relationship Id="rId3" Type="http://schemas.openxmlformats.org/officeDocument/2006/relationships/hyperlink" Target="https://bit.ly/2sjjVOU" TargetMode="External"/><Relationship Id="rId7" Type="http://schemas.openxmlformats.org/officeDocument/2006/relationships/hyperlink" Target="http://www.oecd.org/corruption/oecdantibriberyconvention.htm" TargetMode="External"/><Relationship Id="rId12" Type="http://schemas.openxmlformats.org/officeDocument/2006/relationships/hyperlink" Target="http://www.iccwbo.org/advocacy-codes-and-rules/areas-of-work/corporate-responsibility-and-anti-corruption/buisness-ethics-documents/icc-anti-corruption-clause/" TargetMode="External"/><Relationship Id="rId2" Type="http://schemas.openxmlformats.org/officeDocument/2006/relationships/hyperlink" Target="https://bit.ly/2REy9Zb" TargetMode="External"/><Relationship Id="rId1" Type="http://schemas.openxmlformats.org/officeDocument/2006/relationships/hyperlink" Target="https://bit.ly/2uKhXqx" TargetMode="External"/><Relationship Id="rId6" Type="http://schemas.openxmlformats.org/officeDocument/2006/relationships/hyperlink" Target="http://tem.fi/en/contractor-s-obligations-and-liability" TargetMode="External"/><Relationship Id="rId11" Type="http://schemas.openxmlformats.org/officeDocument/2006/relationships/hyperlink" Target="https://tem.fi/vastuullisuusraportointi" TargetMode="External"/><Relationship Id="rId5" Type="http://schemas.openxmlformats.org/officeDocument/2006/relationships/hyperlink" Target="https://bit.ly/2Tj0uSq" TargetMode="External"/><Relationship Id="rId10" Type="http://schemas.openxmlformats.org/officeDocument/2006/relationships/hyperlink" Target="https://bit.ly/2sThcw4" TargetMode="External"/><Relationship Id="rId4" Type="http://schemas.openxmlformats.org/officeDocument/2006/relationships/hyperlink" Target="https://bit.ly/2uKhXqx" TargetMode="External"/><Relationship Id="rId9" Type="http://schemas.openxmlformats.org/officeDocument/2006/relationships/hyperlink" Target="https://bit.ly/2QnA8Av"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850A78-04C7-4F9D-B57A-234C3DC411DB}" type="doc">
      <dgm:prSet loTypeId="urn:microsoft.com/office/officeart/2009/layout/CircleArrowProcess" loCatId="process" qsTypeId="urn:microsoft.com/office/officeart/2005/8/quickstyle/simple1" qsCatId="simple" csTypeId="urn:microsoft.com/office/officeart/2005/8/colors/accent1_2" csCatId="accent1" phldr="1"/>
      <dgm:spPr/>
      <dgm:t>
        <a:bodyPr/>
        <a:lstStyle/>
        <a:p>
          <a:endParaRPr lang="fi"/>
        </a:p>
      </dgm:t>
    </dgm:pt>
    <dgm:pt modelId="{A79A6109-09EE-445E-9812-D4499DFD56CC}">
      <dgm:prSet phldrT="[Teksti]"/>
      <dgm:spPr/>
      <dgm:t>
        <a:bodyPr/>
        <a:lstStyle/>
        <a:p>
          <a:pPr rtl="0"/>
          <a:r>
            <a:rPr lang="fi" b="0" i="0" u="none" baseline="0"/>
            <a:t>Julkinen sitoutuminen</a:t>
          </a:r>
        </a:p>
      </dgm:t>
    </dgm:pt>
    <dgm:pt modelId="{ADA92F26-3B99-422A-A099-4A4698700890}" type="parTrans" cxnId="{D065035D-3C37-443C-85C3-A94421CF0885}">
      <dgm:prSet/>
      <dgm:spPr/>
      <dgm:t>
        <a:bodyPr/>
        <a:lstStyle/>
        <a:p>
          <a:endParaRPr lang="fi"/>
        </a:p>
      </dgm:t>
    </dgm:pt>
    <dgm:pt modelId="{E4A4AA30-CE36-4AF5-9A81-FA3A0A1177B2}" type="sibTrans" cxnId="{D065035D-3C37-443C-85C3-A94421CF0885}">
      <dgm:prSet/>
      <dgm:spPr/>
      <dgm:t>
        <a:bodyPr/>
        <a:lstStyle/>
        <a:p>
          <a:endParaRPr lang="fi"/>
        </a:p>
      </dgm:t>
    </dgm:pt>
    <dgm:pt modelId="{A55C52E2-E327-471F-B6A4-1DD8FBD808A9}">
      <dgm:prSet phldrT="[Teksti]"/>
      <dgm:spPr/>
      <dgm:t>
        <a:bodyPr/>
        <a:lstStyle/>
        <a:p>
          <a:pPr rtl="0"/>
          <a:r>
            <a:rPr lang="fi" b="0" i="0" u="none" baseline="0"/>
            <a:t>Riskianalyysi</a:t>
          </a:r>
        </a:p>
      </dgm:t>
    </dgm:pt>
    <dgm:pt modelId="{0894C3AA-2DC9-4098-B79E-0C85EE62F3C4}" type="parTrans" cxnId="{C52577EA-628E-42A0-A9F7-0185E2DFE6E4}">
      <dgm:prSet/>
      <dgm:spPr/>
      <dgm:t>
        <a:bodyPr/>
        <a:lstStyle/>
        <a:p>
          <a:endParaRPr lang="fi"/>
        </a:p>
      </dgm:t>
    </dgm:pt>
    <dgm:pt modelId="{CC6C7386-5B04-4063-A573-7E181B4BE865}" type="sibTrans" cxnId="{C52577EA-628E-42A0-A9F7-0185E2DFE6E4}">
      <dgm:prSet/>
      <dgm:spPr/>
      <dgm:t>
        <a:bodyPr/>
        <a:lstStyle/>
        <a:p>
          <a:endParaRPr lang="fi"/>
        </a:p>
      </dgm:t>
    </dgm:pt>
    <dgm:pt modelId="{28A9B33D-46E1-4809-BDE1-8230B55B5AE9}">
      <dgm:prSet phldrT="[Teksti]"/>
      <dgm:spPr/>
      <dgm:t>
        <a:bodyPr/>
        <a:lstStyle/>
        <a:p>
          <a:pPr rtl="0"/>
          <a:r>
            <a:rPr lang="fi" b="0" i="0" u="none" baseline="0"/>
            <a:t>Eettinen toimintaohjelma</a:t>
          </a:r>
        </a:p>
      </dgm:t>
    </dgm:pt>
    <dgm:pt modelId="{72511996-EA0F-43EB-B27C-D0F87143D0F9}" type="parTrans" cxnId="{594F24B8-EE1C-49E4-ACAF-8AE627F282B8}">
      <dgm:prSet/>
      <dgm:spPr/>
      <dgm:t>
        <a:bodyPr/>
        <a:lstStyle/>
        <a:p>
          <a:endParaRPr lang="fi"/>
        </a:p>
      </dgm:t>
    </dgm:pt>
    <dgm:pt modelId="{BA79018F-8E70-4FA3-9690-3B2E0C62A3BC}" type="sibTrans" cxnId="{594F24B8-EE1C-49E4-ACAF-8AE627F282B8}">
      <dgm:prSet/>
      <dgm:spPr/>
      <dgm:t>
        <a:bodyPr/>
        <a:lstStyle/>
        <a:p>
          <a:endParaRPr lang="fi"/>
        </a:p>
      </dgm:t>
    </dgm:pt>
    <dgm:pt modelId="{CDC87CCA-B98C-4082-88C4-B5128C786B32}">
      <dgm:prSet phldrT="[Teksti]"/>
      <dgm:spPr/>
      <dgm:t>
        <a:bodyPr/>
        <a:lstStyle/>
        <a:p>
          <a:pPr rtl="0"/>
          <a:r>
            <a:rPr lang="fi" b="0" i="0" u="none" baseline="0"/>
            <a:t>Mahdollisuuksien luominen sopimattomasta toiminnasta ilmoittamiseen</a:t>
          </a:r>
        </a:p>
      </dgm:t>
    </dgm:pt>
    <dgm:pt modelId="{A50201D9-DEBE-4CB4-B048-C27B1E156CE9}" type="parTrans" cxnId="{BBFD6099-A584-4EF6-A57D-81E61E3E7783}">
      <dgm:prSet/>
      <dgm:spPr/>
      <dgm:t>
        <a:bodyPr/>
        <a:lstStyle/>
        <a:p>
          <a:endParaRPr lang="fi"/>
        </a:p>
      </dgm:t>
    </dgm:pt>
    <dgm:pt modelId="{294F4A5E-9CE4-4971-859D-A694A3851035}" type="sibTrans" cxnId="{BBFD6099-A584-4EF6-A57D-81E61E3E7783}">
      <dgm:prSet/>
      <dgm:spPr/>
      <dgm:t>
        <a:bodyPr/>
        <a:lstStyle/>
        <a:p>
          <a:endParaRPr lang="fi"/>
        </a:p>
      </dgm:t>
    </dgm:pt>
    <dgm:pt modelId="{7AF0B8FE-FB6D-4209-ADDC-B03B29848D82}">
      <dgm:prSet phldrT="[Teksti]"/>
      <dgm:spPr/>
      <dgm:t>
        <a:bodyPr/>
        <a:lstStyle/>
        <a:p>
          <a:pPr rtl="0"/>
          <a:r>
            <a:rPr lang="fi" b="0" i="0" u="none" baseline="0"/>
            <a:t>Seuranta ja kehitys</a:t>
          </a:r>
        </a:p>
      </dgm:t>
    </dgm:pt>
    <dgm:pt modelId="{37DC7FA0-6576-4A2E-A537-4BE74D69C063}" type="parTrans" cxnId="{3AD9903E-604E-4BFC-8594-1B868488FC29}">
      <dgm:prSet/>
      <dgm:spPr/>
      <dgm:t>
        <a:bodyPr/>
        <a:lstStyle/>
        <a:p>
          <a:endParaRPr lang="fi"/>
        </a:p>
      </dgm:t>
    </dgm:pt>
    <dgm:pt modelId="{2465F68D-CD5E-4042-97B5-763DDF8AA2C3}" type="sibTrans" cxnId="{3AD9903E-604E-4BFC-8594-1B868488FC29}">
      <dgm:prSet/>
      <dgm:spPr/>
      <dgm:t>
        <a:bodyPr/>
        <a:lstStyle/>
        <a:p>
          <a:endParaRPr lang="fi"/>
        </a:p>
      </dgm:t>
    </dgm:pt>
    <dgm:pt modelId="{CA1807C8-8CEA-4182-835A-C8B628BCFAAE}" type="pres">
      <dgm:prSet presAssocID="{A2850A78-04C7-4F9D-B57A-234C3DC411DB}" presName="Name0" presStyleCnt="0">
        <dgm:presLayoutVars>
          <dgm:chMax val="7"/>
          <dgm:chPref val="7"/>
          <dgm:dir/>
          <dgm:animLvl val="lvl"/>
        </dgm:presLayoutVars>
      </dgm:prSet>
      <dgm:spPr/>
      <dgm:t>
        <a:bodyPr/>
        <a:lstStyle/>
        <a:p>
          <a:endParaRPr lang="fi-FI"/>
        </a:p>
      </dgm:t>
    </dgm:pt>
    <dgm:pt modelId="{906E7C99-5236-4E6D-99C5-1EE81D331FB6}" type="pres">
      <dgm:prSet presAssocID="{A79A6109-09EE-445E-9812-D4499DFD56CC}" presName="Accent1" presStyleCnt="0"/>
      <dgm:spPr/>
    </dgm:pt>
    <dgm:pt modelId="{E5ECA209-285E-49DC-8BAA-0DE8625D11F3}" type="pres">
      <dgm:prSet presAssocID="{A79A6109-09EE-445E-9812-D4499DFD56CC}" presName="Accent" presStyleLbl="node1" presStyleIdx="0" presStyleCnt="5"/>
      <dgm:spPr/>
    </dgm:pt>
    <dgm:pt modelId="{B1FAEE3A-119C-4251-84EF-B7028460D079}" type="pres">
      <dgm:prSet presAssocID="{A79A6109-09EE-445E-9812-D4499DFD56CC}" presName="Parent1" presStyleLbl="revTx" presStyleIdx="0" presStyleCnt="5">
        <dgm:presLayoutVars>
          <dgm:chMax val="1"/>
          <dgm:chPref val="1"/>
          <dgm:bulletEnabled val="1"/>
        </dgm:presLayoutVars>
      </dgm:prSet>
      <dgm:spPr/>
      <dgm:t>
        <a:bodyPr/>
        <a:lstStyle/>
        <a:p>
          <a:endParaRPr lang="fi-FI"/>
        </a:p>
      </dgm:t>
    </dgm:pt>
    <dgm:pt modelId="{8995526B-3C25-4E1C-BAAB-0411B2C5D097}" type="pres">
      <dgm:prSet presAssocID="{A55C52E2-E327-471F-B6A4-1DD8FBD808A9}" presName="Accent2" presStyleCnt="0"/>
      <dgm:spPr/>
    </dgm:pt>
    <dgm:pt modelId="{E209BEE0-1C8C-42B6-90ED-0B041873C8F9}" type="pres">
      <dgm:prSet presAssocID="{A55C52E2-E327-471F-B6A4-1DD8FBD808A9}" presName="Accent" presStyleLbl="node1" presStyleIdx="1" presStyleCnt="5"/>
      <dgm:spPr/>
    </dgm:pt>
    <dgm:pt modelId="{725CB2DF-FCAA-4B11-97BC-08060A37C816}" type="pres">
      <dgm:prSet presAssocID="{A55C52E2-E327-471F-B6A4-1DD8FBD808A9}" presName="Parent2" presStyleLbl="revTx" presStyleIdx="1" presStyleCnt="5">
        <dgm:presLayoutVars>
          <dgm:chMax val="1"/>
          <dgm:chPref val="1"/>
          <dgm:bulletEnabled val="1"/>
        </dgm:presLayoutVars>
      </dgm:prSet>
      <dgm:spPr/>
      <dgm:t>
        <a:bodyPr/>
        <a:lstStyle/>
        <a:p>
          <a:endParaRPr lang="fi-FI"/>
        </a:p>
      </dgm:t>
    </dgm:pt>
    <dgm:pt modelId="{599C5988-54AA-40FF-9EE2-FD81BFB7CD30}" type="pres">
      <dgm:prSet presAssocID="{28A9B33D-46E1-4809-BDE1-8230B55B5AE9}" presName="Accent3" presStyleCnt="0"/>
      <dgm:spPr/>
    </dgm:pt>
    <dgm:pt modelId="{04586535-D9BF-44AC-BDFF-D67304CA0DDF}" type="pres">
      <dgm:prSet presAssocID="{28A9B33D-46E1-4809-BDE1-8230B55B5AE9}" presName="Accent" presStyleLbl="node1" presStyleIdx="2" presStyleCnt="5"/>
      <dgm:spPr/>
    </dgm:pt>
    <dgm:pt modelId="{C2E7BC98-8D39-491C-B656-2AB6AE5208AB}" type="pres">
      <dgm:prSet presAssocID="{28A9B33D-46E1-4809-BDE1-8230B55B5AE9}" presName="Parent3" presStyleLbl="revTx" presStyleIdx="2" presStyleCnt="5">
        <dgm:presLayoutVars>
          <dgm:chMax val="1"/>
          <dgm:chPref val="1"/>
          <dgm:bulletEnabled val="1"/>
        </dgm:presLayoutVars>
      </dgm:prSet>
      <dgm:spPr/>
      <dgm:t>
        <a:bodyPr/>
        <a:lstStyle/>
        <a:p>
          <a:endParaRPr lang="fi-FI"/>
        </a:p>
      </dgm:t>
    </dgm:pt>
    <dgm:pt modelId="{F667F57E-F6DD-40C2-B4C8-CDEE823EB07E}" type="pres">
      <dgm:prSet presAssocID="{CDC87CCA-B98C-4082-88C4-B5128C786B32}" presName="Accent4" presStyleCnt="0"/>
      <dgm:spPr/>
    </dgm:pt>
    <dgm:pt modelId="{07214F2B-680E-40D3-8387-7FED8E0E16C9}" type="pres">
      <dgm:prSet presAssocID="{CDC87CCA-B98C-4082-88C4-B5128C786B32}" presName="Accent" presStyleLbl="node1" presStyleIdx="3" presStyleCnt="5"/>
      <dgm:spPr/>
    </dgm:pt>
    <dgm:pt modelId="{DB3096D3-1EDB-4EB8-BF1B-2A8D48FF4840}" type="pres">
      <dgm:prSet presAssocID="{CDC87CCA-B98C-4082-88C4-B5128C786B32}" presName="Parent4" presStyleLbl="revTx" presStyleIdx="3" presStyleCnt="5">
        <dgm:presLayoutVars>
          <dgm:chMax val="1"/>
          <dgm:chPref val="1"/>
          <dgm:bulletEnabled val="1"/>
        </dgm:presLayoutVars>
      </dgm:prSet>
      <dgm:spPr/>
      <dgm:t>
        <a:bodyPr/>
        <a:lstStyle/>
        <a:p>
          <a:endParaRPr lang="fi-FI"/>
        </a:p>
      </dgm:t>
    </dgm:pt>
    <dgm:pt modelId="{0C94DADB-B708-4B4B-B027-FD88009B2FAC}" type="pres">
      <dgm:prSet presAssocID="{7AF0B8FE-FB6D-4209-ADDC-B03B29848D82}" presName="Accent5" presStyleCnt="0"/>
      <dgm:spPr/>
    </dgm:pt>
    <dgm:pt modelId="{DB961797-67D4-49C9-BCA4-B996014198D6}" type="pres">
      <dgm:prSet presAssocID="{7AF0B8FE-FB6D-4209-ADDC-B03B29848D82}" presName="Accent" presStyleLbl="node1" presStyleIdx="4" presStyleCnt="5"/>
      <dgm:spPr/>
    </dgm:pt>
    <dgm:pt modelId="{F6CF0F33-B964-47A8-A499-6736D32736AD}" type="pres">
      <dgm:prSet presAssocID="{7AF0B8FE-FB6D-4209-ADDC-B03B29848D82}" presName="Parent5" presStyleLbl="revTx" presStyleIdx="4" presStyleCnt="5">
        <dgm:presLayoutVars>
          <dgm:chMax val="1"/>
          <dgm:chPref val="1"/>
          <dgm:bulletEnabled val="1"/>
        </dgm:presLayoutVars>
      </dgm:prSet>
      <dgm:spPr/>
      <dgm:t>
        <a:bodyPr/>
        <a:lstStyle/>
        <a:p>
          <a:endParaRPr lang="fi-FI"/>
        </a:p>
      </dgm:t>
    </dgm:pt>
  </dgm:ptLst>
  <dgm:cxnLst>
    <dgm:cxn modelId="{3AD9903E-604E-4BFC-8594-1B868488FC29}" srcId="{A2850A78-04C7-4F9D-B57A-234C3DC411DB}" destId="{7AF0B8FE-FB6D-4209-ADDC-B03B29848D82}" srcOrd="4" destOrd="0" parTransId="{37DC7FA0-6576-4A2E-A537-4BE74D69C063}" sibTransId="{2465F68D-CD5E-4042-97B5-763DDF8AA2C3}"/>
    <dgm:cxn modelId="{594F24B8-EE1C-49E4-ACAF-8AE627F282B8}" srcId="{A2850A78-04C7-4F9D-B57A-234C3DC411DB}" destId="{28A9B33D-46E1-4809-BDE1-8230B55B5AE9}" srcOrd="2" destOrd="0" parTransId="{72511996-EA0F-43EB-B27C-D0F87143D0F9}" sibTransId="{BA79018F-8E70-4FA3-9690-3B2E0C62A3BC}"/>
    <dgm:cxn modelId="{B800B7B7-5296-4B4B-8BA9-440F24788819}" type="presOf" srcId="{28A9B33D-46E1-4809-BDE1-8230B55B5AE9}" destId="{C2E7BC98-8D39-491C-B656-2AB6AE5208AB}" srcOrd="0" destOrd="0" presId="urn:microsoft.com/office/officeart/2009/layout/CircleArrowProcess"/>
    <dgm:cxn modelId="{891BDD24-2E6B-4A88-810B-6CAA335F5063}" type="presOf" srcId="{CDC87CCA-B98C-4082-88C4-B5128C786B32}" destId="{DB3096D3-1EDB-4EB8-BF1B-2A8D48FF4840}" srcOrd="0" destOrd="0" presId="urn:microsoft.com/office/officeart/2009/layout/CircleArrowProcess"/>
    <dgm:cxn modelId="{05E0B966-11F4-4226-BBFF-18C0A6817119}" type="presOf" srcId="{A55C52E2-E327-471F-B6A4-1DD8FBD808A9}" destId="{725CB2DF-FCAA-4B11-97BC-08060A37C816}" srcOrd="0" destOrd="0" presId="urn:microsoft.com/office/officeart/2009/layout/CircleArrowProcess"/>
    <dgm:cxn modelId="{C52577EA-628E-42A0-A9F7-0185E2DFE6E4}" srcId="{A2850A78-04C7-4F9D-B57A-234C3DC411DB}" destId="{A55C52E2-E327-471F-B6A4-1DD8FBD808A9}" srcOrd="1" destOrd="0" parTransId="{0894C3AA-2DC9-4098-B79E-0C85EE62F3C4}" sibTransId="{CC6C7386-5B04-4063-A573-7E181B4BE865}"/>
    <dgm:cxn modelId="{943002FC-E1D5-4DB5-9BF5-093715486121}" type="presOf" srcId="{7AF0B8FE-FB6D-4209-ADDC-B03B29848D82}" destId="{F6CF0F33-B964-47A8-A499-6736D32736AD}" srcOrd="0" destOrd="0" presId="urn:microsoft.com/office/officeart/2009/layout/CircleArrowProcess"/>
    <dgm:cxn modelId="{D065035D-3C37-443C-85C3-A94421CF0885}" srcId="{A2850A78-04C7-4F9D-B57A-234C3DC411DB}" destId="{A79A6109-09EE-445E-9812-D4499DFD56CC}" srcOrd="0" destOrd="0" parTransId="{ADA92F26-3B99-422A-A099-4A4698700890}" sibTransId="{E4A4AA30-CE36-4AF5-9A81-FA3A0A1177B2}"/>
    <dgm:cxn modelId="{BBFD6099-A584-4EF6-A57D-81E61E3E7783}" srcId="{A2850A78-04C7-4F9D-B57A-234C3DC411DB}" destId="{CDC87CCA-B98C-4082-88C4-B5128C786B32}" srcOrd="3" destOrd="0" parTransId="{A50201D9-DEBE-4CB4-B048-C27B1E156CE9}" sibTransId="{294F4A5E-9CE4-4971-859D-A694A3851035}"/>
    <dgm:cxn modelId="{E4EB4F85-A7FA-4A19-99A9-6B56C83190ED}" type="presOf" srcId="{A79A6109-09EE-445E-9812-D4499DFD56CC}" destId="{B1FAEE3A-119C-4251-84EF-B7028460D079}" srcOrd="0" destOrd="0" presId="urn:microsoft.com/office/officeart/2009/layout/CircleArrowProcess"/>
    <dgm:cxn modelId="{9D41D3A6-22C7-4C5E-9760-60CF1228DC67}" type="presOf" srcId="{A2850A78-04C7-4F9D-B57A-234C3DC411DB}" destId="{CA1807C8-8CEA-4182-835A-C8B628BCFAAE}" srcOrd="0" destOrd="0" presId="urn:microsoft.com/office/officeart/2009/layout/CircleArrowProcess"/>
    <dgm:cxn modelId="{C90926D8-CCA2-4E51-AE68-FD3953359AC0}" type="presParOf" srcId="{CA1807C8-8CEA-4182-835A-C8B628BCFAAE}" destId="{906E7C99-5236-4E6D-99C5-1EE81D331FB6}" srcOrd="0" destOrd="0" presId="urn:microsoft.com/office/officeart/2009/layout/CircleArrowProcess"/>
    <dgm:cxn modelId="{6B432EE5-8509-4C54-AFD3-66C8D2054B44}" type="presParOf" srcId="{906E7C99-5236-4E6D-99C5-1EE81D331FB6}" destId="{E5ECA209-285E-49DC-8BAA-0DE8625D11F3}" srcOrd="0" destOrd="0" presId="urn:microsoft.com/office/officeart/2009/layout/CircleArrowProcess"/>
    <dgm:cxn modelId="{7E7B4B1B-A76F-43CB-A103-F94A0040980D}" type="presParOf" srcId="{CA1807C8-8CEA-4182-835A-C8B628BCFAAE}" destId="{B1FAEE3A-119C-4251-84EF-B7028460D079}" srcOrd="1" destOrd="0" presId="urn:microsoft.com/office/officeart/2009/layout/CircleArrowProcess"/>
    <dgm:cxn modelId="{3B09F497-569F-4C2D-AEF8-C380F1F28C11}" type="presParOf" srcId="{CA1807C8-8CEA-4182-835A-C8B628BCFAAE}" destId="{8995526B-3C25-4E1C-BAAB-0411B2C5D097}" srcOrd="2" destOrd="0" presId="urn:microsoft.com/office/officeart/2009/layout/CircleArrowProcess"/>
    <dgm:cxn modelId="{24B3D793-DFA0-4C65-9DE4-AC7878DF4CE6}" type="presParOf" srcId="{8995526B-3C25-4E1C-BAAB-0411B2C5D097}" destId="{E209BEE0-1C8C-42B6-90ED-0B041873C8F9}" srcOrd="0" destOrd="0" presId="urn:microsoft.com/office/officeart/2009/layout/CircleArrowProcess"/>
    <dgm:cxn modelId="{5C25D402-DFD1-483C-A715-D9A73EA87025}" type="presParOf" srcId="{CA1807C8-8CEA-4182-835A-C8B628BCFAAE}" destId="{725CB2DF-FCAA-4B11-97BC-08060A37C816}" srcOrd="3" destOrd="0" presId="urn:microsoft.com/office/officeart/2009/layout/CircleArrowProcess"/>
    <dgm:cxn modelId="{6AD2C5F3-B91F-4707-9D54-367C88869C29}" type="presParOf" srcId="{CA1807C8-8CEA-4182-835A-C8B628BCFAAE}" destId="{599C5988-54AA-40FF-9EE2-FD81BFB7CD30}" srcOrd="4" destOrd="0" presId="urn:microsoft.com/office/officeart/2009/layout/CircleArrowProcess"/>
    <dgm:cxn modelId="{0F5B32FC-6F70-4C67-9B66-8B402A6D45DB}" type="presParOf" srcId="{599C5988-54AA-40FF-9EE2-FD81BFB7CD30}" destId="{04586535-D9BF-44AC-BDFF-D67304CA0DDF}" srcOrd="0" destOrd="0" presId="urn:microsoft.com/office/officeart/2009/layout/CircleArrowProcess"/>
    <dgm:cxn modelId="{2B254D35-379A-46D4-970D-D995E9BFC250}" type="presParOf" srcId="{CA1807C8-8CEA-4182-835A-C8B628BCFAAE}" destId="{C2E7BC98-8D39-491C-B656-2AB6AE5208AB}" srcOrd="5" destOrd="0" presId="urn:microsoft.com/office/officeart/2009/layout/CircleArrowProcess"/>
    <dgm:cxn modelId="{DCE56ED8-C76E-46EF-BAA7-D586F79D47A4}" type="presParOf" srcId="{CA1807C8-8CEA-4182-835A-C8B628BCFAAE}" destId="{F667F57E-F6DD-40C2-B4C8-CDEE823EB07E}" srcOrd="6" destOrd="0" presId="urn:microsoft.com/office/officeart/2009/layout/CircleArrowProcess"/>
    <dgm:cxn modelId="{BF8E14D1-BAFA-4EF9-9469-E746767BE2DE}" type="presParOf" srcId="{F667F57E-F6DD-40C2-B4C8-CDEE823EB07E}" destId="{07214F2B-680E-40D3-8387-7FED8E0E16C9}" srcOrd="0" destOrd="0" presId="urn:microsoft.com/office/officeart/2009/layout/CircleArrowProcess"/>
    <dgm:cxn modelId="{2E1A686A-17BE-41AE-9737-F495B50DE734}" type="presParOf" srcId="{CA1807C8-8CEA-4182-835A-C8B628BCFAAE}" destId="{DB3096D3-1EDB-4EB8-BF1B-2A8D48FF4840}" srcOrd="7" destOrd="0" presId="urn:microsoft.com/office/officeart/2009/layout/CircleArrowProcess"/>
    <dgm:cxn modelId="{70625D1B-388C-4F83-A0E1-23F1B5A7951E}" type="presParOf" srcId="{CA1807C8-8CEA-4182-835A-C8B628BCFAAE}" destId="{0C94DADB-B708-4B4B-B027-FD88009B2FAC}" srcOrd="8" destOrd="0" presId="urn:microsoft.com/office/officeart/2009/layout/CircleArrowProcess"/>
    <dgm:cxn modelId="{C9A75A44-8538-4C0A-991B-A2EE40C76793}" type="presParOf" srcId="{0C94DADB-B708-4B4B-B027-FD88009B2FAC}" destId="{DB961797-67D4-49C9-BCA4-B996014198D6}" srcOrd="0" destOrd="0" presId="urn:microsoft.com/office/officeart/2009/layout/CircleArrowProcess"/>
    <dgm:cxn modelId="{212CAB63-AECA-40FC-A779-0D8443F9A237}" type="presParOf" srcId="{CA1807C8-8CEA-4182-835A-C8B628BCFAAE}" destId="{F6CF0F33-B964-47A8-A499-6736D32736AD}" srcOrd="9" destOrd="0" presId="urn:microsoft.com/office/officeart/2009/layout/CircleArrow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F31A03B-1D3F-4E31-8558-85169A8A0091}"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fi"/>
        </a:p>
      </dgm:t>
    </dgm:pt>
    <dgm:pt modelId="{D58F5A9D-1C6F-486A-B599-C7E22C42038F}">
      <dgm:prSet phldrT="[Teksti]"/>
      <dgm:spPr/>
      <dgm:t>
        <a:bodyPr/>
        <a:lstStyle/>
        <a:p>
          <a:pPr rtl="0"/>
          <a:r>
            <a:rPr lang="fi" b="0" i="0" u="none" baseline="0"/>
            <a:t>Ulkoiset riskit</a:t>
          </a:r>
          <a:endParaRPr lang="fi"/>
        </a:p>
      </dgm:t>
    </dgm:pt>
    <dgm:pt modelId="{A0CFB761-F8E7-4BAF-9B22-5E00D802B3E3}" type="parTrans" cxnId="{0D9C9353-8449-428B-929F-FE59EC9B022A}">
      <dgm:prSet/>
      <dgm:spPr/>
      <dgm:t>
        <a:bodyPr/>
        <a:lstStyle/>
        <a:p>
          <a:endParaRPr lang="fi"/>
        </a:p>
      </dgm:t>
    </dgm:pt>
    <dgm:pt modelId="{04D02E71-4E55-4268-8640-75C4DDC4B05A}" type="sibTrans" cxnId="{0D9C9353-8449-428B-929F-FE59EC9B022A}">
      <dgm:prSet/>
      <dgm:spPr/>
      <dgm:t>
        <a:bodyPr/>
        <a:lstStyle/>
        <a:p>
          <a:endParaRPr lang="fi"/>
        </a:p>
      </dgm:t>
    </dgm:pt>
    <dgm:pt modelId="{ED6A7509-AE66-4A73-B4D4-E6863AA2142F}" type="asst">
      <dgm:prSet phldrT="[Teksti]"/>
      <dgm:spPr/>
      <dgm:t>
        <a:bodyPr/>
        <a:lstStyle/>
        <a:p>
          <a:pPr rtl="0"/>
          <a:r>
            <a:rPr lang="fi" b="0" i="0" u="none" baseline="0"/>
            <a:t>Toimiminen suuren riskin maassa tai tällaisessa maassa toimivien yritysten kanssa</a:t>
          </a:r>
          <a:endParaRPr lang="fi"/>
        </a:p>
      </dgm:t>
    </dgm:pt>
    <dgm:pt modelId="{9B595582-EB71-4763-B8D5-3BC4F41F986B}" type="parTrans" cxnId="{B30A01A5-4A7F-4E12-ABB5-6D04A7E5784E}">
      <dgm:prSet/>
      <dgm:spPr/>
      <dgm:t>
        <a:bodyPr/>
        <a:lstStyle/>
        <a:p>
          <a:endParaRPr lang="fi"/>
        </a:p>
      </dgm:t>
    </dgm:pt>
    <dgm:pt modelId="{EA58C4D2-8CB8-4647-8B1D-6B5719303AA2}" type="sibTrans" cxnId="{B30A01A5-4A7F-4E12-ABB5-6D04A7E5784E}">
      <dgm:prSet/>
      <dgm:spPr/>
      <dgm:t>
        <a:bodyPr/>
        <a:lstStyle/>
        <a:p>
          <a:endParaRPr lang="fi"/>
        </a:p>
      </dgm:t>
    </dgm:pt>
    <dgm:pt modelId="{50C5E06D-2866-42A9-B6DC-F408FADBA66C}">
      <dgm:prSet/>
      <dgm:spPr/>
      <dgm:t>
        <a:bodyPr/>
        <a:lstStyle/>
        <a:p>
          <a:pPr rtl="0"/>
          <a:r>
            <a:rPr lang="fi" b="0" i="0" u="none" baseline="0"/>
            <a:t>Riskialtis toimiala</a:t>
          </a:r>
          <a:endParaRPr lang="fi"/>
        </a:p>
      </dgm:t>
    </dgm:pt>
    <dgm:pt modelId="{A3727AE8-2A37-473E-B32E-8E9C99654BC8}" type="parTrans" cxnId="{B88291B4-920E-4A9E-AEEF-F7B6549B4897}">
      <dgm:prSet/>
      <dgm:spPr/>
      <dgm:t>
        <a:bodyPr/>
        <a:lstStyle/>
        <a:p>
          <a:endParaRPr lang="fi"/>
        </a:p>
      </dgm:t>
    </dgm:pt>
    <dgm:pt modelId="{1D5AA092-BE53-43D6-B7F7-E187A7D7A54A}" type="sibTrans" cxnId="{B88291B4-920E-4A9E-AEEF-F7B6549B4897}">
      <dgm:prSet/>
      <dgm:spPr/>
      <dgm:t>
        <a:bodyPr/>
        <a:lstStyle/>
        <a:p>
          <a:endParaRPr lang="fi"/>
        </a:p>
      </dgm:t>
    </dgm:pt>
    <dgm:pt modelId="{0CADDABB-6132-4DF6-8AD4-852063DDCDC9}">
      <dgm:prSet/>
      <dgm:spPr/>
      <dgm:t>
        <a:bodyPr/>
        <a:lstStyle/>
        <a:p>
          <a:pPr rtl="0"/>
          <a:r>
            <a:rPr lang="fi" b="0" i="0" u="none" baseline="0"/>
            <a:t>Liikekumppanien kanssa toimiminen</a:t>
          </a:r>
          <a:endParaRPr lang="fi"/>
        </a:p>
      </dgm:t>
    </dgm:pt>
    <dgm:pt modelId="{4A6B5F81-AAE9-429B-9580-DEFC5E9F1EAE}" type="parTrans" cxnId="{8F1A37BF-6CAA-4A83-A36B-DADD5078403F}">
      <dgm:prSet/>
      <dgm:spPr/>
      <dgm:t>
        <a:bodyPr/>
        <a:lstStyle/>
        <a:p>
          <a:endParaRPr lang="fi"/>
        </a:p>
      </dgm:t>
    </dgm:pt>
    <dgm:pt modelId="{4A99EDBC-B959-42CD-A846-3D2F7883A369}" type="sibTrans" cxnId="{8F1A37BF-6CAA-4A83-A36B-DADD5078403F}">
      <dgm:prSet/>
      <dgm:spPr/>
      <dgm:t>
        <a:bodyPr/>
        <a:lstStyle/>
        <a:p>
          <a:endParaRPr lang="fi"/>
        </a:p>
      </dgm:t>
    </dgm:pt>
    <dgm:pt modelId="{B2CC44DB-B29D-497C-A5F3-F5AACABECBE5}">
      <dgm:prSet phldrT="[Teksti]"/>
      <dgm:spPr/>
      <dgm:t>
        <a:bodyPr/>
        <a:lstStyle/>
        <a:p>
          <a:pPr rtl="0"/>
          <a:r>
            <a:rPr lang="fi" b="0" i="0" u="none" baseline="0"/>
            <a:t>Toimiminen voimakkaasti säännellyllä alalla, jossa tarvitaan hallituksen lupia</a:t>
          </a:r>
          <a:endParaRPr lang="fi"/>
        </a:p>
      </dgm:t>
    </dgm:pt>
    <dgm:pt modelId="{1C024A0F-608E-498A-86D3-4BF43EBD485E}" type="parTrans" cxnId="{3F912F7D-E6CE-4D27-B0C7-C140670D32A6}">
      <dgm:prSet/>
      <dgm:spPr/>
      <dgm:t>
        <a:bodyPr/>
        <a:lstStyle/>
        <a:p>
          <a:endParaRPr lang="fi"/>
        </a:p>
      </dgm:t>
    </dgm:pt>
    <dgm:pt modelId="{8BD70660-5579-4D85-9795-4B2E727104F3}" type="sibTrans" cxnId="{3F912F7D-E6CE-4D27-B0C7-C140670D32A6}">
      <dgm:prSet/>
      <dgm:spPr/>
      <dgm:t>
        <a:bodyPr/>
        <a:lstStyle/>
        <a:p>
          <a:endParaRPr lang="fi"/>
        </a:p>
      </dgm:t>
    </dgm:pt>
    <dgm:pt modelId="{73F78137-8C15-450A-A2D7-D6A1CE11580D}">
      <dgm:prSet phldrT="[Teksti]"/>
      <dgm:spPr/>
      <dgm:t>
        <a:bodyPr/>
        <a:lstStyle/>
        <a:p>
          <a:pPr rtl="0"/>
          <a:r>
            <a:rPr lang="fi" b="0" i="0" u="none" baseline="0"/>
            <a:t>öljy ja kaasu</a:t>
          </a:r>
          <a:endParaRPr lang="fi"/>
        </a:p>
      </dgm:t>
    </dgm:pt>
    <dgm:pt modelId="{0F90D438-8868-4D9A-B467-30D1EC24158D}" type="parTrans" cxnId="{1603808C-438E-4B95-8D25-76336E8811D9}">
      <dgm:prSet/>
      <dgm:spPr/>
      <dgm:t>
        <a:bodyPr/>
        <a:lstStyle/>
        <a:p>
          <a:endParaRPr lang="fi"/>
        </a:p>
      </dgm:t>
    </dgm:pt>
    <dgm:pt modelId="{1391BF76-C978-4DD9-A07B-5B2AF87F19E0}" type="sibTrans" cxnId="{1603808C-438E-4B95-8D25-76336E8811D9}">
      <dgm:prSet/>
      <dgm:spPr/>
      <dgm:t>
        <a:bodyPr/>
        <a:lstStyle/>
        <a:p>
          <a:endParaRPr lang="fi"/>
        </a:p>
      </dgm:t>
    </dgm:pt>
    <dgm:pt modelId="{031D8909-435D-4A32-8B7A-12CB7A0C26C1}">
      <dgm:prSet phldrT="[Teksti]"/>
      <dgm:spPr/>
      <dgm:t>
        <a:bodyPr/>
        <a:lstStyle/>
        <a:p>
          <a:pPr rtl="0"/>
          <a:r>
            <a:rPr lang="fi" b="0" i="0" u="none" baseline="0"/>
            <a:t>julkiset rakennusurakat ja rakennusala</a:t>
          </a:r>
          <a:endParaRPr lang="fi"/>
        </a:p>
      </dgm:t>
    </dgm:pt>
    <dgm:pt modelId="{6AF9A6B7-47C2-4778-AF8E-F74B6C553758}" type="parTrans" cxnId="{AD1D5FA0-B484-4DED-BAA7-A767F02487C6}">
      <dgm:prSet/>
      <dgm:spPr/>
      <dgm:t>
        <a:bodyPr/>
        <a:lstStyle/>
        <a:p>
          <a:endParaRPr lang="fi"/>
        </a:p>
      </dgm:t>
    </dgm:pt>
    <dgm:pt modelId="{1F841DA7-EC16-4358-9066-F6CD3E3AE328}" type="sibTrans" cxnId="{AD1D5FA0-B484-4DED-BAA7-A767F02487C6}">
      <dgm:prSet/>
      <dgm:spPr/>
      <dgm:t>
        <a:bodyPr/>
        <a:lstStyle/>
        <a:p>
          <a:endParaRPr lang="fi"/>
        </a:p>
      </dgm:t>
    </dgm:pt>
    <dgm:pt modelId="{B56F30F2-2EF3-4AB4-8D77-A76AA021765C}">
      <dgm:prSet phldrT="[Teksti]"/>
      <dgm:spPr/>
      <dgm:t>
        <a:bodyPr/>
        <a:lstStyle/>
        <a:p>
          <a:pPr rtl="0"/>
          <a:r>
            <a:rPr lang="fi" b="0" i="0" u="none" baseline="0"/>
            <a:t>yleishyödylliset laitokset</a:t>
          </a:r>
          <a:endParaRPr lang="fi"/>
        </a:p>
      </dgm:t>
    </dgm:pt>
    <dgm:pt modelId="{B7A0433E-2DD4-4279-B264-5028D9E6DF09}" type="parTrans" cxnId="{2CA6CFF3-6421-4FC9-8F79-7777B56A8F0F}">
      <dgm:prSet/>
      <dgm:spPr/>
      <dgm:t>
        <a:bodyPr/>
        <a:lstStyle/>
        <a:p>
          <a:endParaRPr lang="fi"/>
        </a:p>
      </dgm:t>
    </dgm:pt>
    <dgm:pt modelId="{D6EFFCFC-C741-40E4-9642-653ECA8A5173}" type="sibTrans" cxnId="{2CA6CFF3-6421-4FC9-8F79-7777B56A8F0F}">
      <dgm:prSet/>
      <dgm:spPr/>
      <dgm:t>
        <a:bodyPr/>
        <a:lstStyle/>
        <a:p>
          <a:endParaRPr lang="fi"/>
        </a:p>
      </dgm:t>
    </dgm:pt>
    <dgm:pt modelId="{B29D18BF-78D9-4A93-AE9B-4AAA164C215C}">
      <dgm:prSet phldrT="[Teksti]"/>
      <dgm:spPr/>
      <dgm:t>
        <a:bodyPr/>
        <a:lstStyle/>
        <a:p>
          <a:pPr rtl="0"/>
          <a:r>
            <a:rPr lang="fi" b="0" i="0" u="none" baseline="0"/>
            <a:t>kiinteistö-, laki- ja yrityspalvelut</a:t>
          </a:r>
          <a:endParaRPr lang="fi"/>
        </a:p>
      </dgm:t>
    </dgm:pt>
    <dgm:pt modelId="{4691432A-3478-488E-A17E-C3F65D325336}" type="parTrans" cxnId="{72D47802-EBE6-461D-9BAC-937FF9D263C5}">
      <dgm:prSet/>
      <dgm:spPr/>
      <dgm:t>
        <a:bodyPr/>
        <a:lstStyle/>
        <a:p>
          <a:endParaRPr lang="fi"/>
        </a:p>
      </dgm:t>
    </dgm:pt>
    <dgm:pt modelId="{872F4BBD-8958-45A7-9332-795300053EE1}" type="sibTrans" cxnId="{72D47802-EBE6-461D-9BAC-937FF9D263C5}">
      <dgm:prSet/>
      <dgm:spPr/>
      <dgm:t>
        <a:bodyPr/>
        <a:lstStyle/>
        <a:p>
          <a:endParaRPr lang="fi"/>
        </a:p>
      </dgm:t>
    </dgm:pt>
    <dgm:pt modelId="{E16608E6-CD30-4D7E-9E65-03BBAC8AD2CD}">
      <dgm:prSet/>
      <dgm:spPr/>
      <dgm:t>
        <a:bodyPr/>
        <a:lstStyle/>
        <a:p>
          <a:pPr rtl="0"/>
          <a:r>
            <a:rPr lang="fi" b="0" i="0" u="none" baseline="0"/>
            <a:t>kaivostoiminta</a:t>
          </a:r>
          <a:endParaRPr lang="fi"/>
        </a:p>
      </dgm:t>
    </dgm:pt>
    <dgm:pt modelId="{A7D04DBD-443D-46D4-BC0E-98F4ED6403EF}" type="parTrans" cxnId="{08869EC9-F3BE-4B5F-B187-B698480CFACD}">
      <dgm:prSet/>
      <dgm:spPr/>
      <dgm:t>
        <a:bodyPr/>
        <a:lstStyle/>
        <a:p>
          <a:endParaRPr lang="fi"/>
        </a:p>
      </dgm:t>
    </dgm:pt>
    <dgm:pt modelId="{DD088C38-76E2-4AC9-8C98-481438FC4E9D}" type="sibTrans" cxnId="{08869EC9-F3BE-4B5F-B187-B698480CFACD}">
      <dgm:prSet/>
      <dgm:spPr/>
      <dgm:t>
        <a:bodyPr/>
        <a:lstStyle/>
        <a:p>
          <a:endParaRPr lang="fi"/>
        </a:p>
      </dgm:t>
    </dgm:pt>
    <dgm:pt modelId="{8FDF072F-D39E-449B-929C-DEA45D28EDF9}">
      <dgm:prSet/>
      <dgm:spPr/>
      <dgm:t>
        <a:bodyPr/>
        <a:lstStyle/>
        <a:p>
          <a:pPr rtl="0"/>
          <a:r>
            <a:rPr lang="fi" b="0" i="0" u="none" baseline="0"/>
            <a:t>energian tuotanto ja siirto</a:t>
          </a:r>
          <a:endParaRPr lang="fi"/>
        </a:p>
      </dgm:t>
    </dgm:pt>
    <dgm:pt modelId="{57D0FCA0-7B72-461B-AC80-04E2BFA3D354}" type="parTrans" cxnId="{99F706F5-8BB7-48B5-9786-A4268BFB699E}">
      <dgm:prSet/>
      <dgm:spPr/>
      <dgm:t>
        <a:bodyPr/>
        <a:lstStyle/>
        <a:p>
          <a:endParaRPr lang="fi"/>
        </a:p>
      </dgm:t>
    </dgm:pt>
    <dgm:pt modelId="{D809ADDB-E03D-48D3-9E2B-A50661AD9F4B}" type="sibTrans" cxnId="{99F706F5-8BB7-48B5-9786-A4268BFB699E}">
      <dgm:prSet/>
      <dgm:spPr/>
      <dgm:t>
        <a:bodyPr/>
        <a:lstStyle/>
        <a:p>
          <a:endParaRPr lang="fi"/>
        </a:p>
      </dgm:t>
    </dgm:pt>
    <dgm:pt modelId="{C30BE8DD-AB0B-405C-B9B7-67ADF0A64674}">
      <dgm:prSet/>
      <dgm:spPr/>
      <dgm:t>
        <a:bodyPr/>
        <a:lstStyle/>
        <a:p>
          <a:pPr rtl="0"/>
          <a:r>
            <a:rPr lang="fi" b="0" i="0" u="none" baseline="0"/>
            <a:t>lääke- ja terveydenhuoltoala</a:t>
          </a:r>
          <a:endParaRPr lang="fi"/>
        </a:p>
      </dgm:t>
    </dgm:pt>
    <dgm:pt modelId="{0C1422C8-92AB-415A-8352-B1E3E5787DB6}" type="parTrans" cxnId="{3A15416E-C775-4C30-8628-0E60B6AF4534}">
      <dgm:prSet/>
      <dgm:spPr/>
      <dgm:t>
        <a:bodyPr/>
        <a:lstStyle/>
        <a:p>
          <a:endParaRPr lang="fi"/>
        </a:p>
      </dgm:t>
    </dgm:pt>
    <dgm:pt modelId="{61007441-C990-4BF9-97D4-3E2C67B16F7C}" type="sibTrans" cxnId="{3A15416E-C775-4C30-8628-0E60B6AF4534}">
      <dgm:prSet/>
      <dgm:spPr/>
      <dgm:t>
        <a:bodyPr/>
        <a:lstStyle/>
        <a:p>
          <a:endParaRPr lang="fi"/>
        </a:p>
      </dgm:t>
    </dgm:pt>
    <dgm:pt modelId="{CA20C278-5988-4A03-8B6D-8910E25295A7}" type="pres">
      <dgm:prSet presAssocID="{0F31A03B-1D3F-4E31-8558-85169A8A0091}" presName="diagram" presStyleCnt="0">
        <dgm:presLayoutVars>
          <dgm:chPref val="1"/>
          <dgm:dir/>
          <dgm:animOne val="branch"/>
          <dgm:animLvl val="lvl"/>
          <dgm:resizeHandles val="exact"/>
        </dgm:presLayoutVars>
      </dgm:prSet>
      <dgm:spPr/>
      <dgm:t>
        <a:bodyPr/>
        <a:lstStyle/>
        <a:p>
          <a:endParaRPr lang="fi-FI"/>
        </a:p>
      </dgm:t>
    </dgm:pt>
    <dgm:pt modelId="{0BC0BB5B-9D23-4C3C-9DBA-7C5C0C663898}" type="pres">
      <dgm:prSet presAssocID="{D58F5A9D-1C6F-486A-B599-C7E22C42038F}" presName="root1" presStyleCnt="0"/>
      <dgm:spPr/>
    </dgm:pt>
    <dgm:pt modelId="{A67FD413-7FF3-44EF-A5B6-8C2C095B04F3}" type="pres">
      <dgm:prSet presAssocID="{D58F5A9D-1C6F-486A-B599-C7E22C42038F}" presName="LevelOneTextNode" presStyleLbl="node0" presStyleIdx="0" presStyleCnt="1">
        <dgm:presLayoutVars>
          <dgm:chPref val="3"/>
        </dgm:presLayoutVars>
      </dgm:prSet>
      <dgm:spPr/>
      <dgm:t>
        <a:bodyPr/>
        <a:lstStyle/>
        <a:p>
          <a:endParaRPr lang="fi-FI"/>
        </a:p>
      </dgm:t>
    </dgm:pt>
    <dgm:pt modelId="{D6572AAA-77B0-4E64-8568-04AD04FFABFD}" type="pres">
      <dgm:prSet presAssocID="{D58F5A9D-1C6F-486A-B599-C7E22C42038F}" presName="level2hierChild" presStyleCnt="0"/>
      <dgm:spPr/>
    </dgm:pt>
    <dgm:pt modelId="{3AE48336-C2DC-469F-AC9D-C7BB92B485C7}" type="pres">
      <dgm:prSet presAssocID="{9B595582-EB71-4763-B8D5-3BC4F41F986B}" presName="conn2-1" presStyleLbl="parChTrans1D2" presStyleIdx="0" presStyleCnt="4"/>
      <dgm:spPr/>
      <dgm:t>
        <a:bodyPr/>
        <a:lstStyle/>
        <a:p>
          <a:endParaRPr lang="fi-FI"/>
        </a:p>
      </dgm:t>
    </dgm:pt>
    <dgm:pt modelId="{EA47FD0E-3306-4400-8F8B-0EE716599380}" type="pres">
      <dgm:prSet presAssocID="{9B595582-EB71-4763-B8D5-3BC4F41F986B}" presName="connTx" presStyleLbl="parChTrans1D2" presStyleIdx="0" presStyleCnt="4"/>
      <dgm:spPr/>
      <dgm:t>
        <a:bodyPr/>
        <a:lstStyle/>
        <a:p>
          <a:endParaRPr lang="fi-FI"/>
        </a:p>
      </dgm:t>
    </dgm:pt>
    <dgm:pt modelId="{02E5CC7F-CAC3-4073-A5CF-162C6BF1C4A7}" type="pres">
      <dgm:prSet presAssocID="{ED6A7509-AE66-4A73-B4D4-E6863AA2142F}" presName="root2" presStyleCnt="0"/>
      <dgm:spPr/>
    </dgm:pt>
    <dgm:pt modelId="{2C2DA81E-FCBA-4DCF-B57D-25247A6814F2}" type="pres">
      <dgm:prSet presAssocID="{ED6A7509-AE66-4A73-B4D4-E6863AA2142F}" presName="LevelTwoTextNode" presStyleLbl="asst1" presStyleIdx="0" presStyleCnt="1">
        <dgm:presLayoutVars>
          <dgm:chPref val="3"/>
        </dgm:presLayoutVars>
      </dgm:prSet>
      <dgm:spPr/>
      <dgm:t>
        <a:bodyPr/>
        <a:lstStyle/>
        <a:p>
          <a:endParaRPr lang="fi-FI"/>
        </a:p>
      </dgm:t>
    </dgm:pt>
    <dgm:pt modelId="{8D439AFF-3C5C-4CE7-9BCF-58804EE05332}" type="pres">
      <dgm:prSet presAssocID="{ED6A7509-AE66-4A73-B4D4-E6863AA2142F}" presName="level3hierChild" presStyleCnt="0"/>
      <dgm:spPr/>
    </dgm:pt>
    <dgm:pt modelId="{AB587C8A-DCA1-42DE-B8C6-5D155C86F364}" type="pres">
      <dgm:prSet presAssocID="{A3727AE8-2A37-473E-B32E-8E9C99654BC8}" presName="conn2-1" presStyleLbl="parChTrans1D2" presStyleIdx="1" presStyleCnt="4"/>
      <dgm:spPr/>
      <dgm:t>
        <a:bodyPr/>
        <a:lstStyle/>
        <a:p>
          <a:endParaRPr lang="fi-FI"/>
        </a:p>
      </dgm:t>
    </dgm:pt>
    <dgm:pt modelId="{89230E3D-396C-4EC7-9353-558F9DC858C7}" type="pres">
      <dgm:prSet presAssocID="{A3727AE8-2A37-473E-B32E-8E9C99654BC8}" presName="connTx" presStyleLbl="parChTrans1D2" presStyleIdx="1" presStyleCnt="4"/>
      <dgm:spPr/>
      <dgm:t>
        <a:bodyPr/>
        <a:lstStyle/>
        <a:p>
          <a:endParaRPr lang="fi-FI"/>
        </a:p>
      </dgm:t>
    </dgm:pt>
    <dgm:pt modelId="{3766787A-0272-4DF5-A945-8D00B7F5169B}" type="pres">
      <dgm:prSet presAssocID="{50C5E06D-2866-42A9-B6DC-F408FADBA66C}" presName="root2" presStyleCnt="0"/>
      <dgm:spPr/>
    </dgm:pt>
    <dgm:pt modelId="{AE1D52E3-F642-4932-BE12-E18B5449C973}" type="pres">
      <dgm:prSet presAssocID="{50C5E06D-2866-42A9-B6DC-F408FADBA66C}" presName="LevelTwoTextNode" presStyleLbl="node2" presStyleIdx="0" presStyleCnt="3">
        <dgm:presLayoutVars>
          <dgm:chPref val="3"/>
        </dgm:presLayoutVars>
      </dgm:prSet>
      <dgm:spPr/>
      <dgm:t>
        <a:bodyPr/>
        <a:lstStyle/>
        <a:p>
          <a:endParaRPr lang="fi-FI"/>
        </a:p>
      </dgm:t>
    </dgm:pt>
    <dgm:pt modelId="{EEEDEB5E-DF69-44B3-8736-E070BEB74CA0}" type="pres">
      <dgm:prSet presAssocID="{50C5E06D-2866-42A9-B6DC-F408FADBA66C}" presName="level3hierChild" presStyleCnt="0"/>
      <dgm:spPr/>
    </dgm:pt>
    <dgm:pt modelId="{73FEB341-B519-41C2-8CCC-A1427863415E}" type="pres">
      <dgm:prSet presAssocID="{4A6B5F81-AAE9-429B-9580-DEFC5E9F1EAE}" presName="conn2-1" presStyleLbl="parChTrans1D2" presStyleIdx="2" presStyleCnt="4"/>
      <dgm:spPr/>
      <dgm:t>
        <a:bodyPr/>
        <a:lstStyle/>
        <a:p>
          <a:endParaRPr lang="fi-FI"/>
        </a:p>
      </dgm:t>
    </dgm:pt>
    <dgm:pt modelId="{FAE79CC7-A21C-42FB-9DD1-0D47D451A063}" type="pres">
      <dgm:prSet presAssocID="{4A6B5F81-AAE9-429B-9580-DEFC5E9F1EAE}" presName="connTx" presStyleLbl="parChTrans1D2" presStyleIdx="2" presStyleCnt="4"/>
      <dgm:spPr/>
      <dgm:t>
        <a:bodyPr/>
        <a:lstStyle/>
        <a:p>
          <a:endParaRPr lang="fi-FI"/>
        </a:p>
      </dgm:t>
    </dgm:pt>
    <dgm:pt modelId="{B3F3DA14-0ACE-4FE8-B98A-40582258CD1C}" type="pres">
      <dgm:prSet presAssocID="{0CADDABB-6132-4DF6-8AD4-852063DDCDC9}" presName="root2" presStyleCnt="0"/>
      <dgm:spPr/>
    </dgm:pt>
    <dgm:pt modelId="{6A801D32-84C8-4EA6-AAB1-A5B8FEE8D75B}" type="pres">
      <dgm:prSet presAssocID="{0CADDABB-6132-4DF6-8AD4-852063DDCDC9}" presName="LevelTwoTextNode" presStyleLbl="node2" presStyleIdx="1" presStyleCnt="3">
        <dgm:presLayoutVars>
          <dgm:chPref val="3"/>
        </dgm:presLayoutVars>
      </dgm:prSet>
      <dgm:spPr/>
      <dgm:t>
        <a:bodyPr/>
        <a:lstStyle/>
        <a:p>
          <a:endParaRPr lang="fi-FI"/>
        </a:p>
      </dgm:t>
    </dgm:pt>
    <dgm:pt modelId="{2C6C2B16-4A8F-4AF4-A637-2E583A3C3748}" type="pres">
      <dgm:prSet presAssocID="{0CADDABB-6132-4DF6-8AD4-852063DDCDC9}" presName="level3hierChild" presStyleCnt="0"/>
      <dgm:spPr/>
    </dgm:pt>
    <dgm:pt modelId="{3891D3DC-3A85-47B6-ABDC-E6DA36E118BD}" type="pres">
      <dgm:prSet presAssocID="{1C024A0F-608E-498A-86D3-4BF43EBD485E}" presName="conn2-1" presStyleLbl="parChTrans1D2" presStyleIdx="3" presStyleCnt="4"/>
      <dgm:spPr/>
      <dgm:t>
        <a:bodyPr/>
        <a:lstStyle/>
        <a:p>
          <a:endParaRPr lang="fi-FI"/>
        </a:p>
      </dgm:t>
    </dgm:pt>
    <dgm:pt modelId="{98ADD431-F3AD-4FF7-88AA-52C65C1FA10F}" type="pres">
      <dgm:prSet presAssocID="{1C024A0F-608E-498A-86D3-4BF43EBD485E}" presName="connTx" presStyleLbl="parChTrans1D2" presStyleIdx="3" presStyleCnt="4"/>
      <dgm:spPr/>
      <dgm:t>
        <a:bodyPr/>
        <a:lstStyle/>
        <a:p>
          <a:endParaRPr lang="fi-FI"/>
        </a:p>
      </dgm:t>
    </dgm:pt>
    <dgm:pt modelId="{0CE6EC0B-14FB-4C44-9A24-063CDE3CDB6D}" type="pres">
      <dgm:prSet presAssocID="{B2CC44DB-B29D-497C-A5F3-F5AACABECBE5}" presName="root2" presStyleCnt="0"/>
      <dgm:spPr/>
    </dgm:pt>
    <dgm:pt modelId="{2259A684-A78A-4C15-A1D5-91F3C64DE277}" type="pres">
      <dgm:prSet presAssocID="{B2CC44DB-B29D-497C-A5F3-F5AACABECBE5}" presName="LevelTwoTextNode" presStyleLbl="node2" presStyleIdx="2" presStyleCnt="3">
        <dgm:presLayoutVars>
          <dgm:chPref val="3"/>
        </dgm:presLayoutVars>
      </dgm:prSet>
      <dgm:spPr/>
      <dgm:t>
        <a:bodyPr/>
        <a:lstStyle/>
        <a:p>
          <a:endParaRPr lang="fi-FI"/>
        </a:p>
      </dgm:t>
    </dgm:pt>
    <dgm:pt modelId="{F6E4C18D-DC2F-4D39-9FA6-21EF3781B665}" type="pres">
      <dgm:prSet presAssocID="{B2CC44DB-B29D-497C-A5F3-F5AACABECBE5}" presName="level3hierChild" presStyleCnt="0"/>
      <dgm:spPr/>
    </dgm:pt>
    <dgm:pt modelId="{67D84438-BEFB-4741-BCCB-F418FD135689}" type="pres">
      <dgm:prSet presAssocID="{6AF9A6B7-47C2-4778-AF8E-F74B6C553758}" presName="conn2-1" presStyleLbl="parChTrans1D3" presStyleIdx="0" presStyleCnt="7"/>
      <dgm:spPr/>
      <dgm:t>
        <a:bodyPr/>
        <a:lstStyle/>
        <a:p>
          <a:endParaRPr lang="fi-FI"/>
        </a:p>
      </dgm:t>
    </dgm:pt>
    <dgm:pt modelId="{B8BECE08-5128-447C-ADFA-2EF56DB83B53}" type="pres">
      <dgm:prSet presAssocID="{6AF9A6B7-47C2-4778-AF8E-F74B6C553758}" presName="connTx" presStyleLbl="parChTrans1D3" presStyleIdx="0" presStyleCnt="7"/>
      <dgm:spPr/>
      <dgm:t>
        <a:bodyPr/>
        <a:lstStyle/>
        <a:p>
          <a:endParaRPr lang="fi-FI"/>
        </a:p>
      </dgm:t>
    </dgm:pt>
    <dgm:pt modelId="{59F99C0D-2952-49E4-B93D-AF88068990DB}" type="pres">
      <dgm:prSet presAssocID="{031D8909-435D-4A32-8B7A-12CB7A0C26C1}" presName="root2" presStyleCnt="0"/>
      <dgm:spPr/>
    </dgm:pt>
    <dgm:pt modelId="{B0886AB5-65D3-4B35-8B04-2E5A3571EDE3}" type="pres">
      <dgm:prSet presAssocID="{031D8909-435D-4A32-8B7A-12CB7A0C26C1}" presName="LevelTwoTextNode" presStyleLbl="node3" presStyleIdx="0" presStyleCnt="7">
        <dgm:presLayoutVars>
          <dgm:chPref val="3"/>
        </dgm:presLayoutVars>
      </dgm:prSet>
      <dgm:spPr/>
      <dgm:t>
        <a:bodyPr/>
        <a:lstStyle/>
        <a:p>
          <a:endParaRPr lang="fi-FI"/>
        </a:p>
      </dgm:t>
    </dgm:pt>
    <dgm:pt modelId="{F1222710-32F7-4E48-AD1A-7A8D911F8862}" type="pres">
      <dgm:prSet presAssocID="{031D8909-435D-4A32-8B7A-12CB7A0C26C1}" presName="level3hierChild" presStyleCnt="0"/>
      <dgm:spPr/>
    </dgm:pt>
    <dgm:pt modelId="{71FF1461-7637-49A2-94A4-822079DABC88}" type="pres">
      <dgm:prSet presAssocID="{B7A0433E-2DD4-4279-B264-5028D9E6DF09}" presName="conn2-1" presStyleLbl="parChTrans1D3" presStyleIdx="1" presStyleCnt="7"/>
      <dgm:spPr/>
      <dgm:t>
        <a:bodyPr/>
        <a:lstStyle/>
        <a:p>
          <a:endParaRPr lang="fi-FI"/>
        </a:p>
      </dgm:t>
    </dgm:pt>
    <dgm:pt modelId="{81B5182C-93AF-4823-800A-D6139B981061}" type="pres">
      <dgm:prSet presAssocID="{B7A0433E-2DD4-4279-B264-5028D9E6DF09}" presName="connTx" presStyleLbl="parChTrans1D3" presStyleIdx="1" presStyleCnt="7"/>
      <dgm:spPr/>
      <dgm:t>
        <a:bodyPr/>
        <a:lstStyle/>
        <a:p>
          <a:endParaRPr lang="fi-FI"/>
        </a:p>
      </dgm:t>
    </dgm:pt>
    <dgm:pt modelId="{C377384F-B016-46A2-948F-DE3377D11067}" type="pres">
      <dgm:prSet presAssocID="{B56F30F2-2EF3-4AB4-8D77-A76AA021765C}" presName="root2" presStyleCnt="0"/>
      <dgm:spPr/>
    </dgm:pt>
    <dgm:pt modelId="{37C6BDA5-893A-4C77-886C-8E509FE0B98E}" type="pres">
      <dgm:prSet presAssocID="{B56F30F2-2EF3-4AB4-8D77-A76AA021765C}" presName="LevelTwoTextNode" presStyleLbl="node3" presStyleIdx="1" presStyleCnt="7">
        <dgm:presLayoutVars>
          <dgm:chPref val="3"/>
        </dgm:presLayoutVars>
      </dgm:prSet>
      <dgm:spPr/>
      <dgm:t>
        <a:bodyPr/>
        <a:lstStyle/>
        <a:p>
          <a:endParaRPr lang="fi-FI"/>
        </a:p>
      </dgm:t>
    </dgm:pt>
    <dgm:pt modelId="{9C5C8110-33F2-494E-A6C8-3F6A9E35FDA8}" type="pres">
      <dgm:prSet presAssocID="{B56F30F2-2EF3-4AB4-8D77-A76AA021765C}" presName="level3hierChild" presStyleCnt="0"/>
      <dgm:spPr/>
    </dgm:pt>
    <dgm:pt modelId="{9671BA2F-3C91-40B1-8698-A9394C6E7752}" type="pres">
      <dgm:prSet presAssocID="{4691432A-3478-488E-A17E-C3F65D325336}" presName="conn2-1" presStyleLbl="parChTrans1D3" presStyleIdx="2" presStyleCnt="7"/>
      <dgm:spPr/>
      <dgm:t>
        <a:bodyPr/>
        <a:lstStyle/>
        <a:p>
          <a:endParaRPr lang="fi-FI"/>
        </a:p>
      </dgm:t>
    </dgm:pt>
    <dgm:pt modelId="{3141F2A2-A6D1-4566-94D5-CB97D520AF7F}" type="pres">
      <dgm:prSet presAssocID="{4691432A-3478-488E-A17E-C3F65D325336}" presName="connTx" presStyleLbl="parChTrans1D3" presStyleIdx="2" presStyleCnt="7"/>
      <dgm:spPr/>
      <dgm:t>
        <a:bodyPr/>
        <a:lstStyle/>
        <a:p>
          <a:endParaRPr lang="fi-FI"/>
        </a:p>
      </dgm:t>
    </dgm:pt>
    <dgm:pt modelId="{6828732A-54E2-4BA4-B26A-0811F16B4E61}" type="pres">
      <dgm:prSet presAssocID="{B29D18BF-78D9-4A93-AE9B-4AAA164C215C}" presName="root2" presStyleCnt="0"/>
      <dgm:spPr/>
    </dgm:pt>
    <dgm:pt modelId="{A8730502-3567-4AA7-81F7-340A57AA887A}" type="pres">
      <dgm:prSet presAssocID="{B29D18BF-78D9-4A93-AE9B-4AAA164C215C}" presName="LevelTwoTextNode" presStyleLbl="node3" presStyleIdx="2" presStyleCnt="7">
        <dgm:presLayoutVars>
          <dgm:chPref val="3"/>
        </dgm:presLayoutVars>
      </dgm:prSet>
      <dgm:spPr/>
      <dgm:t>
        <a:bodyPr/>
        <a:lstStyle/>
        <a:p>
          <a:endParaRPr lang="fi-FI"/>
        </a:p>
      </dgm:t>
    </dgm:pt>
    <dgm:pt modelId="{EBCE64F6-4929-497B-8AE6-CD0852B22295}" type="pres">
      <dgm:prSet presAssocID="{B29D18BF-78D9-4A93-AE9B-4AAA164C215C}" presName="level3hierChild" presStyleCnt="0"/>
      <dgm:spPr/>
    </dgm:pt>
    <dgm:pt modelId="{CA098D20-B37A-48FC-BB2A-17F0739E5415}" type="pres">
      <dgm:prSet presAssocID="{0F90D438-8868-4D9A-B467-30D1EC24158D}" presName="conn2-1" presStyleLbl="parChTrans1D3" presStyleIdx="3" presStyleCnt="7"/>
      <dgm:spPr/>
      <dgm:t>
        <a:bodyPr/>
        <a:lstStyle/>
        <a:p>
          <a:endParaRPr lang="fi-FI"/>
        </a:p>
      </dgm:t>
    </dgm:pt>
    <dgm:pt modelId="{99AF2A15-7FFC-45F6-8965-0817ACAD88CF}" type="pres">
      <dgm:prSet presAssocID="{0F90D438-8868-4D9A-B467-30D1EC24158D}" presName="connTx" presStyleLbl="parChTrans1D3" presStyleIdx="3" presStyleCnt="7"/>
      <dgm:spPr/>
      <dgm:t>
        <a:bodyPr/>
        <a:lstStyle/>
        <a:p>
          <a:endParaRPr lang="fi-FI"/>
        </a:p>
      </dgm:t>
    </dgm:pt>
    <dgm:pt modelId="{8E087DB4-A010-456A-8C1F-2C55A91FF7AB}" type="pres">
      <dgm:prSet presAssocID="{73F78137-8C15-450A-A2D7-D6A1CE11580D}" presName="root2" presStyleCnt="0"/>
      <dgm:spPr/>
    </dgm:pt>
    <dgm:pt modelId="{8F8EEC85-A168-45CB-B1D9-64B4BF1C6E38}" type="pres">
      <dgm:prSet presAssocID="{73F78137-8C15-450A-A2D7-D6A1CE11580D}" presName="LevelTwoTextNode" presStyleLbl="node3" presStyleIdx="3" presStyleCnt="7">
        <dgm:presLayoutVars>
          <dgm:chPref val="3"/>
        </dgm:presLayoutVars>
      </dgm:prSet>
      <dgm:spPr/>
      <dgm:t>
        <a:bodyPr/>
        <a:lstStyle/>
        <a:p>
          <a:endParaRPr lang="fi-FI"/>
        </a:p>
      </dgm:t>
    </dgm:pt>
    <dgm:pt modelId="{FAAF942D-B763-46C0-ACED-B8206D8B658D}" type="pres">
      <dgm:prSet presAssocID="{73F78137-8C15-450A-A2D7-D6A1CE11580D}" presName="level3hierChild" presStyleCnt="0"/>
      <dgm:spPr/>
    </dgm:pt>
    <dgm:pt modelId="{06EBD17B-3643-41DB-BE9C-04DEDB897D9B}" type="pres">
      <dgm:prSet presAssocID="{A7D04DBD-443D-46D4-BC0E-98F4ED6403EF}" presName="conn2-1" presStyleLbl="parChTrans1D3" presStyleIdx="4" presStyleCnt="7"/>
      <dgm:spPr/>
      <dgm:t>
        <a:bodyPr/>
        <a:lstStyle/>
        <a:p>
          <a:endParaRPr lang="fi-FI"/>
        </a:p>
      </dgm:t>
    </dgm:pt>
    <dgm:pt modelId="{262235AF-D67A-4DEC-9CE4-CBFD8C1EF481}" type="pres">
      <dgm:prSet presAssocID="{A7D04DBD-443D-46D4-BC0E-98F4ED6403EF}" presName="connTx" presStyleLbl="parChTrans1D3" presStyleIdx="4" presStyleCnt="7"/>
      <dgm:spPr/>
      <dgm:t>
        <a:bodyPr/>
        <a:lstStyle/>
        <a:p>
          <a:endParaRPr lang="fi-FI"/>
        </a:p>
      </dgm:t>
    </dgm:pt>
    <dgm:pt modelId="{E921ADE8-3266-467A-BBE6-13C3EB51BEDB}" type="pres">
      <dgm:prSet presAssocID="{E16608E6-CD30-4D7E-9E65-03BBAC8AD2CD}" presName="root2" presStyleCnt="0"/>
      <dgm:spPr/>
    </dgm:pt>
    <dgm:pt modelId="{D668BE01-0B10-4B08-942E-D16D4048DAC2}" type="pres">
      <dgm:prSet presAssocID="{E16608E6-CD30-4D7E-9E65-03BBAC8AD2CD}" presName="LevelTwoTextNode" presStyleLbl="node3" presStyleIdx="4" presStyleCnt="7">
        <dgm:presLayoutVars>
          <dgm:chPref val="3"/>
        </dgm:presLayoutVars>
      </dgm:prSet>
      <dgm:spPr/>
      <dgm:t>
        <a:bodyPr/>
        <a:lstStyle/>
        <a:p>
          <a:endParaRPr lang="fi-FI"/>
        </a:p>
      </dgm:t>
    </dgm:pt>
    <dgm:pt modelId="{D2F6C5BF-E4AA-409F-B09F-B451DF807D38}" type="pres">
      <dgm:prSet presAssocID="{E16608E6-CD30-4D7E-9E65-03BBAC8AD2CD}" presName="level3hierChild" presStyleCnt="0"/>
      <dgm:spPr/>
    </dgm:pt>
    <dgm:pt modelId="{26F0E8F7-4BDA-4E6F-B651-2DEF69DB093D}" type="pres">
      <dgm:prSet presAssocID="{57D0FCA0-7B72-461B-AC80-04E2BFA3D354}" presName="conn2-1" presStyleLbl="parChTrans1D3" presStyleIdx="5" presStyleCnt="7"/>
      <dgm:spPr/>
      <dgm:t>
        <a:bodyPr/>
        <a:lstStyle/>
        <a:p>
          <a:endParaRPr lang="fi-FI"/>
        </a:p>
      </dgm:t>
    </dgm:pt>
    <dgm:pt modelId="{66596C14-70FE-42C1-84B3-65998A014F0C}" type="pres">
      <dgm:prSet presAssocID="{57D0FCA0-7B72-461B-AC80-04E2BFA3D354}" presName="connTx" presStyleLbl="parChTrans1D3" presStyleIdx="5" presStyleCnt="7"/>
      <dgm:spPr/>
      <dgm:t>
        <a:bodyPr/>
        <a:lstStyle/>
        <a:p>
          <a:endParaRPr lang="fi-FI"/>
        </a:p>
      </dgm:t>
    </dgm:pt>
    <dgm:pt modelId="{363CC0E0-C0BB-404B-9E1E-364E8F714EC4}" type="pres">
      <dgm:prSet presAssocID="{8FDF072F-D39E-449B-929C-DEA45D28EDF9}" presName="root2" presStyleCnt="0"/>
      <dgm:spPr/>
    </dgm:pt>
    <dgm:pt modelId="{C7A2E0E8-B4EE-4D5A-8916-7704B921C4EC}" type="pres">
      <dgm:prSet presAssocID="{8FDF072F-D39E-449B-929C-DEA45D28EDF9}" presName="LevelTwoTextNode" presStyleLbl="node3" presStyleIdx="5" presStyleCnt="7">
        <dgm:presLayoutVars>
          <dgm:chPref val="3"/>
        </dgm:presLayoutVars>
      </dgm:prSet>
      <dgm:spPr/>
      <dgm:t>
        <a:bodyPr/>
        <a:lstStyle/>
        <a:p>
          <a:endParaRPr lang="fi-FI"/>
        </a:p>
      </dgm:t>
    </dgm:pt>
    <dgm:pt modelId="{03D5857D-84BA-4C6D-BD53-5472B49D36F0}" type="pres">
      <dgm:prSet presAssocID="{8FDF072F-D39E-449B-929C-DEA45D28EDF9}" presName="level3hierChild" presStyleCnt="0"/>
      <dgm:spPr/>
    </dgm:pt>
    <dgm:pt modelId="{1A53B894-9237-4440-A98E-D9B6F9F26450}" type="pres">
      <dgm:prSet presAssocID="{0C1422C8-92AB-415A-8352-B1E3E5787DB6}" presName="conn2-1" presStyleLbl="parChTrans1D3" presStyleIdx="6" presStyleCnt="7"/>
      <dgm:spPr/>
      <dgm:t>
        <a:bodyPr/>
        <a:lstStyle/>
        <a:p>
          <a:endParaRPr lang="fi-FI"/>
        </a:p>
      </dgm:t>
    </dgm:pt>
    <dgm:pt modelId="{4E50E3C7-A25E-4D4D-887D-7AA490310AF3}" type="pres">
      <dgm:prSet presAssocID="{0C1422C8-92AB-415A-8352-B1E3E5787DB6}" presName="connTx" presStyleLbl="parChTrans1D3" presStyleIdx="6" presStyleCnt="7"/>
      <dgm:spPr/>
      <dgm:t>
        <a:bodyPr/>
        <a:lstStyle/>
        <a:p>
          <a:endParaRPr lang="fi-FI"/>
        </a:p>
      </dgm:t>
    </dgm:pt>
    <dgm:pt modelId="{9468C0DF-23E3-4952-B80F-76030CC676F9}" type="pres">
      <dgm:prSet presAssocID="{C30BE8DD-AB0B-405C-B9B7-67ADF0A64674}" presName="root2" presStyleCnt="0"/>
      <dgm:spPr/>
    </dgm:pt>
    <dgm:pt modelId="{0C36EB8D-8557-4D47-BC5E-ACC5F4049C23}" type="pres">
      <dgm:prSet presAssocID="{C30BE8DD-AB0B-405C-B9B7-67ADF0A64674}" presName="LevelTwoTextNode" presStyleLbl="node3" presStyleIdx="6" presStyleCnt="7">
        <dgm:presLayoutVars>
          <dgm:chPref val="3"/>
        </dgm:presLayoutVars>
      </dgm:prSet>
      <dgm:spPr/>
      <dgm:t>
        <a:bodyPr/>
        <a:lstStyle/>
        <a:p>
          <a:endParaRPr lang="fi-FI"/>
        </a:p>
      </dgm:t>
    </dgm:pt>
    <dgm:pt modelId="{EE3719BD-4D42-419C-A50C-F13A05D3D5AB}" type="pres">
      <dgm:prSet presAssocID="{C30BE8DD-AB0B-405C-B9B7-67ADF0A64674}" presName="level3hierChild" presStyleCnt="0"/>
      <dgm:spPr/>
    </dgm:pt>
  </dgm:ptLst>
  <dgm:cxnLst>
    <dgm:cxn modelId="{ADF0DCBE-1F31-418A-A58D-500DF72105A4}" type="presOf" srcId="{0C1422C8-92AB-415A-8352-B1E3E5787DB6}" destId="{1A53B894-9237-4440-A98E-D9B6F9F26450}" srcOrd="0" destOrd="0" presId="urn:microsoft.com/office/officeart/2005/8/layout/hierarchy2"/>
    <dgm:cxn modelId="{3F912F7D-E6CE-4D27-B0C7-C140670D32A6}" srcId="{D58F5A9D-1C6F-486A-B599-C7E22C42038F}" destId="{B2CC44DB-B29D-497C-A5F3-F5AACABECBE5}" srcOrd="3" destOrd="0" parTransId="{1C024A0F-608E-498A-86D3-4BF43EBD485E}" sibTransId="{8BD70660-5579-4D85-9795-4B2E727104F3}"/>
    <dgm:cxn modelId="{240F6EC4-1BE4-479F-9D1B-9ED64382E510}" type="presOf" srcId="{B2CC44DB-B29D-497C-A5F3-F5AACABECBE5}" destId="{2259A684-A78A-4C15-A1D5-91F3C64DE277}" srcOrd="0" destOrd="0" presId="urn:microsoft.com/office/officeart/2005/8/layout/hierarchy2"/>
    <dgm:cxn modelId="{AD1D5FA0-B484-4DED-BAA7-A767F02487C6}" srcId="{B2CC44DB-B29D-497C-A5F3-F5AACABECBE5}" destId="{031D8909-435D-4A32-8B7A-12CB7A0C26C1}" srcOrd="0" destOrd="0" parTransId="{6AF9A6B7-47C2-4778-AF8E-F74B6C553758}" sibTransId="{1F841DA7-EC16-4358-9066-F6CD3E3AE328}"/>
    <dgm:cxn modelId="{B6C28CA1-78DA-462F-BB26-DF931379A7BE}" type="presOf" srcId="{B7A0433E-2DD4-4279-B264-5028D9E6DF09}" destId="{71FF1461-7637-49A2-94A4-822079DABC88}" srcOrd="0" destOrd="0" presId="urn:microsoft.com/office/officeart/2005/8/layout/hierarchy2"/>
    <dgm:cxn modelId="{08869EC9-F3BE-4B5F-B187-B698480CFACD}" srcId="{B2CC44DB-B29D-497C-A5F3-F5AACABECBE5}" destId="{E16608E6-CD30-4D7E-9E65-03BBAC8AD2CD}" srcOrd="4" destOrd="0" parTransId="{A7D04DBD-443D-46D4-BC0E-98F4ED6403EF}" sibTransId="{DD088C38-76E2-4AC9-8C98-481438FC4E9D}"/>
    <dgm:cxn modelId="{2982A563-1646-41F4-9FC5-7CAA59D3D953}" type="presOf" srcId="{B7A0433E-2DD4-4279-B264-5028D9E6DF09}" destId="{81B5182C-93AF-4823-800A-D6139B981061}" srcOrd="1" destOrd="0" presId="urn:microsoft.com/office/officeart/2005/8/layout/hierarchy2"/>
    <dgm:cxn modelId="{B0E6956D-F91A-49EA-B656-18745CA8A56F}" type="presOf" srcId="{57D0FCA0-7B72-461B-AC80-04E2BFA3D354}" destId="{66596C14-70FE-42C1-84B3-65998A014F0C}" srcOrd="1" destOrd="0" presId="urn:microsoft.com/office/officeart/2005/8/layout/hierarchy2"/>
    <dgm:cxn modelId="{2AF5F18C-201E-4487-BC80-3B16892A40EB}" type="presOf" srcId="{A3727AE8-2A37-473E-B32E-8E9C99654BC8}" destId="{89230E3D-396C-4EC7-9353-558F9DC858C7}" srcOrd="1" destOrd="0" presId="urn:microsoft.com/office/officeart/2005/8/layout/hierarchy2"/>
    <dgm:cxn modelId="{07FB760B-BD42-44AF-B2A1-58E84D16FB45}" type="presOf" srcId="{ED6A7509-AE66-4A73-B4D4-E6863AA2142F}" destId="{2C2DA81E-FCBA-4DCF-B57D-25247A6814F2}" srcOrd="0" destOrd="0" presId="urn:microsoft.com/office/officeart/2005/8/layout/hierarchy2"/>
    <dgm:cxn modelId="{223855A8-009C-4F29-B0E7-77AD0CE6B0EB}" type="presOf" srcId="{0F31A03B-1D3F-4E31-8558-85169A8A0091}" destId="{CA20C278-5988-4A03-8B6D-8910E25295A7}" srcOrd="0" destOrd="0" presId="urn:microsoft.com/office/officeart/2005/8/layout/hierarchy2"/>
    <dgm:cxn modelId="{3634BB43-BFB0-40BE-9E78-E9DB9C038E7E}" type="presOf" srcId="{50C5E06D-2866-42A9-B6DC-F408FADBA66C}" destId="{AE1D52E3-F642-4932-BE12-E18B5449C973}" srcOrd="0" destOrd="0" presId="urn:microsoft.com/office/officeart/2005/8/layout/hierarchy2"/>
    <dgm:cxn modelId="{9FAA7971-E360-4B0E-B3E5-58F8D9D03382}" type="presOf" srcId="{4A6B5F81-AAE9-429B-9580-DEFC5E9F1EAE}" destId="{73FEB341-B519-41C2-8CCC-A1427863415E}" srcOrd="0" destOrd="0" presId="urn:microsoft.com/office/officeart/2005/8/layout/hierarchy2"/>
    <dgm:cxn modelId="{6D3661E5-8A89-45B7-9426-1103DF509AB6}" type="presOf" srcId="{C30BE8DD-AB0B-405C-B9B7-67ADF0A64674}" destId="{0C36EB8D-8557-4D47-BC5E-ACC5F4049C23}" srcOrd="0" destOrd="0" presId="urn:microsoft.com/office/officeart/2005/8/layout/hierarchy2"/>
    <dgm:cxn modelId="{C1EF5E3F-247C-40D4-8B54-A294B1370778}" type="presOf" srcId="{6AF9A6B7-47C2-4778-AF8E-F74B6C553758}" destId="{67D84438-BEFB-4741-BCCB-F418FD135689}" srcOrd="0" destOrd="0" presId="urn:microsoft.com/office/officeart/2005/8/layout/hierarchy2"/>
    <dgm:cxn modelId="{487167A9-2038-4107-BAC2-563B54A5483C}" type="presOf" srcId="{0F90D438-8868-4D9A-B467-30D1EC24158D}" destId="{CA098D20-B37A-48FC-BB2A-17F0739E5415}" srcOrd="0" destOrd="0" presId="urn:microsoft.com/office/officeart/2005/8/layout/hierarchy2"/>
    <dgm:cxn modelId="{7D924DA3-C953-4649-A7E8-7903423D57AE}" type="presOf" srcId="{B29D18BF-78D9-4A93-AE9B-4AAA164C215C}" destId="{A8730502-3567-4AA7-81F7-340A57AA887A}" srcOrd="0" destOrd="0" presId="urn:microsoft.com/office/officeart/2005/8/layout/hierarchy2"/>
    <dgm:cxn modelId="{48CA4A1B-740F-4A10-9EB8-4A4A9562CF36}" type="presOf" srcId="{A3727AE8-2A37-473E-B32E-8E9C99654BC8}" destId="{AB587C8A-DCA1-42DE-B8C6-5D155C86F364}" srcOrd="0" destOrd="0" presId="urn:microsoft.com/office/officeart/2005/8/layout/hierarchy2"/>
    <dgm:cxn modelId="{F60FD9BB-1CD0-4023-86F9-898D7C1E61CD}" type="presOf" srcId="{B56F30F2-2EF3-4AB4-8D77-A76AA021765C}" destId="{37C6BDA5-893A-4C77-886C-8E509FE0B98E}" srcOrd="0" destOrd="0" presId="urn:microsoft.com/office/officeart/2005/8/layout/hierarchy2"/>
    <dgm:cxn modelId="{BAB5E6DC-247B-43DC-82C1-1C0B7A7D538E}" type="presOf" srcId="{E16608E6-CD30-4D7E-9E65-03BBAC8AD2CD}" destId="{D668BE01-0B10-4B08-942E-D16D4048DAC2}" srcOrd="0" destOrd="0" presId="urn:microsoft.com/office/officeart/2005/8/layout/hierarchy2"/>
    <dgm:cxn modelId="{27D1817A-6380-4464-9444-19FBAE3558FD}" type="presOf" srcId="{D58F5A9D-1C6F-486A-B599-C7E22C42038F}" destId="{A67FD413-7FF3-44EF-A5B6-8C2C095B04F3}" srcOrd="0" destOrd="0" presId="urn:microsoft.com/office/officeart/2005/8/layout/hierarchy2"/>
    <dgm:cxn modelId="{2314596F-F84F-4D65-BAD9-E7E37C2FCC7B}" type="presOf" srcId="{0F90D438-8868-4D9A-B467-30D1EC24158D}" destId="{99AF2A15-7FFC-45F6-8965-0817ACAD88CF}" srcOrd="1" destOrd="0" presId="urn:microsoft.com/office/officeart/2005/8/layout/hierarchy2"/>
    <dgm:cxn modelId="{1603808C-438E-4B95-8D25-76336E8811D9}" srcId="{B2CC44DB-B29D-497C-A5F3-F5AACABECBE5}" destId="{73F78137-8C15-450A-A2D7-D6A1CE11580D}" srcOrd="3" destOrd="0" parTransId="{0F90D438-8868-4D9A-B467-30D1EC24158D}" sibTransId="{1391BF76-C978-4DD9-A07B-5B2AF87F19E0}"/>
    <dgm:cxn modelId="{B265D4C0-7FEF-43C9-A0FF-BBE5062F6C8C}" type="presOf" srcId="{1C024A0F-608E-498A-86D3-4BF43EBD485E}" destId="{98ADD431-F3AD-4FF7-88AA-52C65C1FA10F}" srcOrd="1" destOrd="0" presId="urn:microsoft.com/office/officeart/2005/8/layout/hierarchy2"/>
    <dgm:cxn modelId="{98E60DAC-F359-4F32-8D16-893299B59282}" type="presOf" srcId="{73F78137-8C15-450A-A2D7-D6A1CE11580D}" destId="{8F8EEC85-A168-45CB-B1D9-64B4BF1C6E38}" srcOrd="0" destOrd="0" presId="urn:microsoft.com/office/officeart/2005/8/layout/hierarchy2"/>
    <dgm:cxn modelId="{9FC09EA4-A97E-4F1E-ABE2-8B58EDE1B5B5}" type="presOf" srcId="{57D0FCA0-7B72-461B-AC80-04E2BFA3D354}" destId="{26F0E8F7-4BDA-4E6F-B651-2DEF69DB093D}" srcOrd="0" destOrd="0" presId="urn:microsoft.com/office/officeart/2005/8/layout/hierarchy2"/>
    <dgm:cxn modelId="{3A1C0804-63FD-4C8B-A655-A66EB42ED968}" type="presOf" srcId="{9B595582-EB71-4763-B8D5-3BC4F41F986B}" destId="{3AE48336-C2DC-469F-AC9D-C7BB92B485C7}" srcOrd="0" destOrd="0" presId="urn:microsoft.com/office/officeart/2005/8/layout/hierarchy2"/>
    <dgm:cxn modelId="{B88291B4-920E-4A9E-AEEF-F7B6549B4897}" srcId="{D58F5A9D-1C6F-486A-B599-C7E22C42038F}" destId="{50C5E06D-2866-42A9-B6DC-F408FADBA66C}" srcOrd="1" destOrd="0" parTransId="{A3727AE8-2A37-473E-B32E-8E9C99654BC8}" sibTransId="{1D5AA092-BE53-43D6-B7F7-E187A7D7A54A}"/>
    <dgm:cxn modelId="{7DF10CCA-F14D-44F8-9A83-B3D1C565CCE1}" type="presOf" srcId="{4691432A-3478-488E-A17E-C3F65D325336}" destId="{3141F2A2-A6D1-4566-94D5-CB97D520AF7F}" srcOrd="1" destOrd="0" presId="urn:microsoft.com/office/officeart/2005/8/layout/hierarchy2"/>
    <dgm:cxn modelId="{20171B14-3A8B-427D-940C-E2A7C66270C8}" type="presOf" srcId="{1C024A0F-608E-498A-86D3-4BF43EBD485E}" destId="{3891D3DC-3A85-47B6-ABDC-E6DA36E118BD}" srcOrd="0" destOrd="0" presId="urn:microsoft.com/office/officeart/2005/8/layout/hierarchy2"/>
    <dgm:cxn modelId="{8F1A37BF-6CAA-4A83-A36B-DADD5078403F}" srcId="{D58F5A9D-1C6F-486A-B599-C7E22C42038F}" destId="{0CADDABB-6132-4DF6-8AD4-852063DDCDC9}" srcOrd="2" destOrd="0" parTransId="{4A6B5F81-AAE9-429B-9580-DEFC5E9F1EAE}" sibTransId="{4A99EDBC-B959-42CD-A846-3D2F7883A369}"/>
    <dgm:cxn modelId="{FBD60958-C57B-4102-90F7-2B02CC59E699}" type="presOf" srcId="{4A6B5F81-AAE9-429B-9580-DEFC5E9F1EAE}" destId="{FAE79CC7-A21C-42FB-9DD1-0D47D451A063}" srcOrd="1" destOrd="0" presId="urn:microsoft.com/office/officeart/2005/8/layout/hierarchy2"/>
    <dgm:cxn modelId="{72D47802-EBE6-461D-9BAC-937FF9D263C5}" srcId="{B2CC44DB-B29D-497C-A5F3-F5AACABECBE5}" destId="{B29D18BF-78D9-4A93-AE9B-4AAA164C215C}" srcOrd="2" destOrd="0" parTransId="{4691432A-3478-488E-A17E-C3F65D325336}" sibTransId="{872F4BBD-8958-45A7-9332-795300053EE1}"/>
    <dgm:cxn modelId="{DF42BADF-253A-4CAD-9F27-04F70728DD68}" type="presOf" srcId="{A7D04DBD-443D-46D4-BC0E-98F4ED6403EF}" destId="{262235AF-D67A-4DEC-9CE4-CBFD8C1EF481}" srcOrd="1" destOrd="0" presId="urn:microsoft.com/office/officeart/2005/8/layout/hierarchy2"/>
    <dgm:cxn modelId="{1168329D-1B99-4EB8-9053-43FDA718B546}" type="presOf" srcId="{8FDF072F-D39E-449B-929C-DEA45D28EDF9}" destId="{C7A2E0E8-B4EE-4D5A-8916-7704B921C4EC}" srcOrd="0" destOrd="0" presId="urn:microsoft.com/office/officeart/2005/8/layout/hierarchy2"/>
    <dgm:cxn modelId="{1B5A4512-F3E1-47D6-B719-9B251DBF2B04}" type="presOf" srcId="{031D8909-435D-4A32-8B7A-12CB7A0C26C1}" destId="{B0886AB5-65D3-4B35-8B04-2E5A3571EDE3}" srcOrd="0" destOrd="0" presId="urn:microsoft.com/office/officeart/2005/8/layout/hierarchy2"/>
    <dgm:cxn modelId="{6398E03B-C57D-4994-ACED-258812B3E892}" type="presOf" srcId="{A7D04DBD-443D-46D4-BC0E-98F4ED6403EF}" destId="{06EBD17B-3643-41DB-BE9C-04DEDB897D9B}" srcOrd="0" destOrd="0" presId="urn:microsoft.com/office/officeart/2005/8/layout/hierarchy2"/>
    <dgm:cxn modelId="{99F706F5-8BB7-48B5-9786-A4268BFB699E}" srcId="{B2CC44DB-B29D-497C-A5F3-F5AACABECBE5}" destId="{8FDF072F-D39E-449B-929C-DEA45D28EDF9}" srcOrd="5" destOrd="0" parTransId="{57D0FCA0-7B72-461B-AC80-04E2BFA3D354}" sibTransId="{D809ADDB-E03D-48D3-9E2B-A50661AD9F4B}"/>
    <dgm:cxn modelId="{B30A01A5-4A7F-4E12-ABB5-6D04A7E5784E}" srcId="{D58F5A9D-1C6F-486A-B599-C7E22C42038F}" destId="{ED6A7509-AE66-4A73-B4D4-E6863AA2142F}" srcOrd="0" destOrd="0" parTransId="{9B595582-EB71-4763-B8D5-3BC4F41F986B}" sibTransId="{EA58C4D2-8CB8-4647-8B1D-6B5719303AA2}"/>
    <dgm:cxn modelId="{3A15416E-C775-4C30-8628-0E60B6AF4534}" srcId="{B2CC44DB-B29D-497C-A5F3-F5AACABECBE5}" destId="{C30BE8DD-AB0B-405C-B9B7-67ADF0A64674}" srcOrd="6" destOrd="0" parTransId="{0C1422C8-92AB-415A-8352-B1E3E5787DB6}" sibTransId="{61007441-C990-4BF9-97D4-3E2C67B16F7C}"/>
    <dgm:cxn modelId="{C770BEE8-B572-41D2-8B27-FF92314C0B0B}" type="presOf" srcId="{0C1422C8-92AB-415A-8352-B1E3E5787DB6}" destId="{4E50E3C7-A25E-4D4D-887D-7AA490310AF3}" srcOrd="1" destOrd="0" presId="urn:microsoft.com/office/officeart/2005/8/layout/hierarchy2"/>
    <dgm:cxn modelId="{B77C010B-D853-4C3A-8703-9EF1DA79AB35}" type="presOf" srcId="{0CADDABB-6132-4DF6-8AD4-852063DDCDC9}" destId="{6A801D32-84C8-4EA6-AAB1-A5B8FEE8D75B}" srcOrd="0" destOrd="0" presId="urn:microsoft.com/office/officeart/2005/8/layout/hierarchy2"/>
    <dgm:cxn modelId="{0D9C9353-8449-428B-929F-FE59EC9B022A}" srcId="{0F31A03B-1D3F-4E31-8558-85169A8A0091}" destId="{D58F5A9D-1C6F-486A-B599-C7E22C42038F}" srcOrd="0" destOrd="0" parTransId="{A0CFB761-F8E7-4BAF-9B22-5E00D802B3E3}" sibTransId="{04D02E71-4E55-4268-8640-75C4DDC4B05A}"/>
    <dgm:cxn modelId="{DA3D04B0-4607-47DA-A9D6-7A526C2C9BB5}" type="presOf" srcId="{6AF9A6B7-47C2-4778-AF8E-F74B6C553758}" destId="{B8BECE08-5128-447C-ADFA-2EF56DB83B53}" srcOrd="1" destOrd="0" presId="urn:microsoft.com/office/officeart/2005/8/layout/hierarchy2"/>
    <dgm:cxn modelId="{2CA6CFF3-6421-4FC9-8F79-7777B56A8F0F}" srcId="{B2CC44DB-B29D-497C-A5F3-F5AACABECBE5}" destId="{B56F30F2-2EF3-4AB4-8D77-A76AA021765C}" srcOrd="1" destOrd="0" parTransId="{B7A0433E-2DD4-4279-B264-5028D9E6DF09}" sibTransId="{D6EFFCFC-C741-40E4-9642-653ECA8A5173}"/>
    <dgm:cxn modelId="{E34A3B27-E506-4145-BC25-20FD0835C91B}" type="presOf" srcId="{9B595582-EB71-4763-B8D5-3BC4F41F986B}" destId="{EA47FD0E-3306-4400-8F8B-0EE716599380}" srcOrd="1" destOrd="0" presId="urn:microsoft.com/office/officeart/2005/8/layout/hierarchy2"/>
    <dgm:cxn modelId="{F8A1C7ED-6788-4EC9-9A3D-7B504BCF5B27}" type="presOf" srcId="{4691432A-3478-488E-A17E-C3F65D325336}" destId="{9671BA2F-3C91-40B1-8698-A9394C6E7752}" srcOrd="0" destOrd="0" presId="urn:microsoft.com/office/officeart/2005/8/layout/hierarchy2"/>
    <dgm:cxn modelId="{DFBDDC16-2DF7-44E2-8665-72C6970E28CE}" type="presParOf" srcId="{CA20C278-5988-4A03-8B6D-8910E25295A7}" destId="{0BC0BB5B-9D23-4C3C-9DBA-7C5C0C663898}" srcOrd="0" destOrd="0" presId="urn:microsoft.com/office/officeart/2005/8/layout/hierarchy2"/>
    <dgm:cxn modelId="{646E8F9E-5707-4673-8D2F-6C3F541CF144}" type="presParOf" srcId="{0BC0BB5B-9D23-4C3C-9DBA-7C5C0C663898}" destId="{A67FD413-7FF3-44EF-A5B6-8C2C095B04F3}" srcOrd="0" destOrd="0" presId="urn:microsoft.com/office/officeart/2005/8/layout/hierarchy2"/>
    <dgm:cxn modelId="{9BF26D9B-379D-4EC5-A3FC-E65D8B6333CE}" type="presParOf" srcId="{0BC0BB5B-9D23-4C3C-9DBA-7C5C0C663898}" destId="{D6572AAA-77B0-4E64-8568-04AD04FFABFD}" srcOrd="1" destOrd="0" presId="urn:microsoft.com/office/officeart/2005/8/layout/hierarchy2"/>
    <dgm:cxn modelId="{EB6648A3-0FBF-4242-9275-764F4632EFA1}" type="presParOf" srcId="{D6572AAA-77B0-4E64-8568-04AD04FFABFD}" destId="{3AE48336-C2DC-469F-AC9D-C7BB92B485C7}" srcOrd="0" destOrd="0" presId="urn:microsoft.com/office/officeart/2005/8/layout/hierarchy2"/>
    <dgm:cxn modelId="{D3C29CDD-3D45-4311-AACF-8A47361528E5}" type="presParOf" srcId="{3AE48336-C2DC-469F-AC9D-C7BB92B485C7}" destId="{EA47FD0E-3306-4400-8F8B-0EE716599380}" srcOrd="0" destOrd="0" presId="urn:microsoft.com/office/officeart/2005/8/layout/hierarchy2"/>
    <dgm:cxn modelId="{7197925C-C48E-4EB4-B30C-5F85FF2F6690}" type="presParOf" srcId="{D6572AAA-77B0-4E64-8568-04AD04FFABFD}" destId="{02E5CC7F-CAC3-4073-A5CF-162C6BF1C4A7}" srcOrd="1" destOrd="0" presId="urn:microsoft.com/office/officeart/2005/8/layout/hierarchy2"/>
    <dgm:cxn modelId="{B1CB1441-F6AE-4B48-A3AF-2AC2931FC729}" type="presParOf" srcId="{02E5CC7F-CAC3-4073-A5CF-162C6BF1C4A7}" destId="{2C2DA81E-FCBA-4DCF-B57D-25247A6814F2}" srcOrd="0" destOrd="0" presId="urn:microsoft.com/office/officeart/2005/8/layout/hierarchy2"/>
    <dgm:cxn modelId="{062B8146-0BE8-4198-8BE8-4072E1CAA559}" type="presParOf" srcId="{02E5CC7F-CAC3-4073-A5CF-162C6BF1C4A7}" destId="{8D439AFF-3C5C-4CE7-9BCF-58804EE05332}" srcOrd="1" destOrd="0" presId="urn:microsoft.com/office/officeart/2005/8/layout/hierarchy2"/>
    <dgm:cxn modelId="{C8E3422F-C340-4732-A375-010311F08B96}" type="presParOf" srcId="{D6572AAA-77B0-4E64-8568-04AD04FFABFD}" destId="{AB587C8A-DCA1-42DE-B8C6-5D155C86F364}" srcOrd="2" destOrd="0" presId="urn:microsoft.com/office/officeart/2005/8/layout/hierarchy2"/>
    <dgm:cxn modelId="{F935293E-49FC-4D82-BF83-492BC940DC4C}" type="presParOf" srcId="{AB587C8A-DCA1-42DE-B8C6-5D155C86F364}" destId="{89230E3D-396C-4EC7-9353-558F9DC858C7}" srcOrd="0" destOrd="0" presId="urn:microsoft.com/office/officeart/2005/8/layout/hierarchy2"/>
    <dgm:cxn modelId="{62F67C63-F431-4972-982A-3FF49355F50A}" type="presParOf" srcId="{D6572AAA-77B0-4E64-8568-04AD04FFABFD}" destId="{3766787A-0272-4DF5-A945-8D00B7F5169B}" srcOrd="3" destOrd="0" presId="urn:microsoft.com/office/officeart/2005/8/layout/hierarchy2"/>
    <dgm:cxn modelId="{D7EB13EB-7A3A-43F4-A237-E461193149A8}" type="presParOf" srcId="{3766787A-0272-4DF5-A945-8D00B7F5169B}" destId="{AE1D52E3-F642-4932-BE12-E18B5449C973}" srcOrd="0" destOrd="0" presId="urn:microsoft.com/office/officeart/2005/8/layout/hierarchy2"/>
    <dgm:cxn modelId="{0B8D6668-6291-4214-8ECB-132BC9D3BBA7}" type="presParOf" srcId="{3766787A-0272-4DF5-A945-8D00B7F5169B}" destId="{EEEDEB5E-DF69-44B3-8736-E070BEB74CA0}" srcOrd="1" destOrd="0" presId="urn:microsoft.com/office/officeart/2005/8/layout/hierarchy2"/>
    <dgm:cxn modelId="{B9D9205B-88E5-4850-B93F-DC1C5B2230BB}" type="presParOf" srcId="{D6572AAA-77B0-4E64-8568-04AD04FFABFD}" destId="{73FEB341-B519-41C2-8CCC-A1427863415E}" srcOrd="4" destOrd="0" presId="urn:microsoft.com/office/officeart/2005/8/layout/hierarchy2"/>
    <dgm:cxn modelId="{8EB31A98-4B15-4FA8-992E-A7F0173EEDA4}" type="presParOf" srcId="{73FEB341-B519-41C2-8CCC-A1427863415E}" destId="{FAE79CC7-A21C-42FB-9DD1-0D47D451A063}" srcOrd="0" destOrd="0" presId="urn:microsoft.com/office/officeart/2005/8/layout/hierarchy2"/>
    <dgm:cxn modelId="{D12AEA0A-DE0D-4ADA-B3EB-272601B18337}" type="presParOf" srcId="{D6572AAA-77B0-4E64-8568-04AD04FFABFD}" destId="{B3F3DA14-0ACE-4FE8-B98A-40582258CD1C}" srcOrd="5" destOrd="0" presId="urn:microsoft.com/office/officeart/2005/8/layout/hierarchy2"/>
    <dgm:cxn modelId="{ABCCEE49-247A-4FA5-A150-9E069894A872}" type="presParOf" srcId="{B3F3DA14-0ACE-4FE8-B98A-40582258CD1C}" destId="{6A801D32-84C8-4EA6-AAB1-A5B8FEE8D75B}" srcOrd="0" destOrd="0" presId="urn:microsoft.com/office/officeart/2005/8/layout/hierarchy2"/>
    <dgm:cxn modelId="{89C4C977-FF3E-441D-A21B-F5DBC5412262}" type="presParOf" srcId="{B3F3DA14-0ACE-4FE8-B98A-40582258CD1C}" destId="{2C6C2B16-4A8F-4AF4-A637-2E583A3C3748}" srcOrd="1" destOrd="0" presId="urn:microsoft.com/office/officeart/2005/8/layout/hierarchy2"/>
    <dgm:cxn modelId="{4CB80298-9DEE-403E-8516-CD9F1AB370DF}" type="presParOf" srcId="{D6572AAA-77B0-4E64-8568-04AD04FFABFD}" destId="{3891D3DC-3A85-47B6-ABDC-E6DA36E118BD}" srcOrd="6" destOrd="0" presId="urn:microsoft.com/office/officeart/2005/8/layout/hierarchy2"/>
    <dgm:cxn modelId="{D475E278-2F42-4101-BF2E-89195C03AFAA}" type="presParOf" srcId="{3891D3DC-3A85-47B6-ABDC-E6DA36E118BD}" destId="{98ADD431-F3AD-4FF7-88AA-52C65C1FA10F}" srcOrd="0" destOrd="0" presId="urn:microsoft.com/office/officeart/2005/8/layout/hierarchy2"/>
    <dgm:cxn modelId="{C49AC6E2-D885-4615-A2AF-8B840053D182}" type="presParOf" srcId="{D6572AAA-77B0-4E64-8568-04AD04FFABFD}" destId="{0CE6EC0B-14FB-4C44-9A24-063CDE3CDB6D}" srcOrd="7" destOrd="0" presId="urn:microsoft.com/office/officeart/2005/8/layout/hierarchy2"/>
    <dgm:cxn modelId="{D95E1B80-AA30-4B29-A5DC-DBCF474065D9}" type="presParOf" srcId="{0CE6EC0B-14FB-4C44-9A24-063CDE3CDB6D}" destId="{2259A684-A78A-4C15-A1D5-91F3C64DE277}" srcOrd="0" destOrd="0" presId="urn:microsoft.com/office/officeart/2005/8/layout/hierarchy2"/>
    <dgm:cxn modelId="{D2C9E607-C5E6-495E-A9AD-C1C5E5F9834E}" type="presParOf" srcId="{0CE6EC0B-14FB-4C44-9A24-063CDE3CDB6D}" destId="{F6E4C18D-DC2F-4D39-9FA6-21EF3781B665}" srcOrd="1" destOrd="0" presId="urn:microsoft.com/office/officeart/2005/8/layout/hierarchy2"/>
    <dgm:cxn modelId="{94E40DD4-3DD1-4EC7-BB53-DB9C45FB1923}" type="presParOf" srcId="{F6E4C18D-DC2F-4D39-9FA6-21EF3781B665}" destId="{67D84438-BEFB-4741-BCCB-F418FD135689}" srcOrd="0" destOrd="0" presId="urn:microsoft.com/office/officeart/2005/8/layout/hierarchy2"/>
    <dgm:cxn modelId="{3FE090C0-433F-40B3-9E1F-98A5BDD5E9CB}" type="presParOf" srcId="{67D84438-BEFB-4741-BCCB-F418FD135689}" destId="{B8BECE08-5128-447C-ADFA-2EF56DB83B53}" srcOrd="0" destOrd="0" presId="urn:microsoft.com/office/officeart/2005/8/layout/hierarchy2"/>
    <dgm:cxn modelId="{3988CFD8-2D4B-4582-BB28-9ED8EC4CAFF1}" type="presParOf" srcId="{F6E4C18D-DC2F-4D39-9FA6-21EF3781B665}" destId="{59F99C0D-2952-49E4-B93D-AF88068990DB}" srcOrd="1" destOrd="0" presId="urn:microsoft.com/office/officeart/2005/8/layout/hierarchy2"/>
    <dgm:cxn modelId="{2AC27508-74DA-4838-B69E-DEB402990542}" type="presParOf" srcId="{59F99C0D-2952-49E4-B93D-AF88068990DB}" destId="{B0886AB5-65D3-4B35-8B04-2E5A3571EDE3}" srcOrd="0" destOrd="0" presId="urn:microsoft.com/office/officeart/2005/8/layout/hierarchy2"/>
    <dgm:cxn modelId="{76DF2CCF-C272-46E3-A0D8-9AC47AC4B85B}" type="presParOf" srcId="{59F99C0D-2952-49E4-B93D-AF88068990DB}" destId="{F1222710-32F7-4E48-AD1A-7A8D911F8862}" srcOrd="1" destOrd="0" presId="urn:microsoft.com/office/officeart/2005/8/layout/hierarchy2"/>
    <dgm:cxn modelId="{E3A890A2-0408-48A1-A886-3151DF55E110}" type="presParOf" srcId="{F6E4C18D-DC2F-4D39-9FA6-21EF3781B665}" destId="{71FF1461-7637-49A2-94A4-822079DABC88}" srcOrd="2" destOrd="0" presId="urn:microsoft.com/office/officeart/2005/8/layout/hierarchy2"/>
    <dgm:cxn modelId="{AF5FF9F8-0D28-4CD7-B52A-CC1C52A5E790}" type="presParOf" srcId="{71FF1461-7637-49A2-94A4-822079DABC88}" destId="{81B5182C-93AF-4823-800A-D6139B981061}" srcOrd="0" destOrd="0" presId="urn:microsoft.com/office/officeart/2005/8/layout/hierarchy2"/>
    <dgm:cxn modelId="{E5DC84F1-E3D7-4488-8B5C-6446A6290047}" type="presParOf" srcId="{F6E4C18D-DC2F-4D39-9FA6-21EF3781B665}" destId="{C377384F-B016-46A2-948F-DE3377D11067}" srcOrd="3" destOrd="0" presId="urn:microsoft.com/office/officeart/2005/8/layout/hierarchy2"/>
    <dgm:cxn modelId="{1E5EB013-E15F-4862-A1B6-2381512CF265}" type="presParOf" srcId="{C377384F-B016-46A2-948F-DE3377D11067}" destId="{37C6BDA5-893A-4C77-886C-8E509FE0B98E}" srcOrd="0" destOrd="0" presId="urn:microsoft.com/office/officeart/2005/8/layout/hierarchy2"/>
    <dgm:cxn modelId="{4402BE78-EF8A-4691-A601-FB7AF3D1FB9E}" type="presParOf" srcId="{C377384F-B016-46A2-948F-DE3377D11067}" destId="{9C5C8110-33F2-494E-A6C8-3F6A9E35FDA8}" srcOrd="1" destOrd="0" presId="urn:microsoft.com/office/officeart/2005/8/layout/hierarchy2"/>
    <dgm:cxn modelId="{2235FB94-F742-4E3B-A4F3-7E15700B0BD8}" type="presParOf" srcId="{F6E4C18D-DC2F-4D39-9FA6-21EF3781B665}" destId="{9671BA2F-3C91-40B1-8698-A9394C6E7752}" srcOrd="4" destOrd="0" presId="urn:microsoft.com/office/officeart/2005/8/layout/hierarchy2"/>
    <dgm:cxn modelId="{B3AE1C24-C434-4812-9AFD-ECB0FE3DF882}" type="presParOf" srcId="{9671BA2F-3C91-40B1-8698-A9394C6E7752}" destId="{3141F2A2-A6D1-4566-94D5-CB97D520AF7F}" srcOrd="0" destOrd="0" presId="urn:microsoft.com/office/officeart/2005/8/layout/hierarchy2"/>
    <dgm:cxn modelId="{03DAD2E2-D420-40B1-BC3E-0735402E686C}" type="presParOf" srcId="{F6E4C18D-DC2F-4D39-9FA6-21EF3781B665}" destId="{6828732A-54E2-4BA4-B26A-0811F16B4E61}" srcOrd="5" destOrd="0" presId="urn:microsoft.com/office/officeart/2005/8/layout/hierarchy2"/>
    <dgm:cxn modelId="{43851FF9-CFB0-4DCF-8B85-EE7427A7F3AC}" type="presParOf" srcId="{6828732A-54E2-4BA4-B26A-0811F16B4E61}" destId="{A8730502-3567-4AA7-81F7-340A57AA887A}" srcOrd="0" destOrd="0" presId="urn:microsoft.com/office/officeart/2005/8/layout/hierarchy2"/>
    <dgm:cxn modelId="{4C84C4B3-A66B-40ED-89CE-580E09ECCD94}" type="presParOf" srcId="{6828732A-54E2-4BA4-B26A-0811F16B4E61}" destId="{EBCE64F6-4929-497B-8AE6-CD0852B22295}" srcOrd="1" destOrd="0" presId="urn:microsoft.com/office/officeart/2005/8/layout/hierarchy2"/>
    <dgm:cxn modelId="{251665BA-7128-40C9-9876-2A5F49CF70A1}" type="presParOf" srcId="{F6E4C18D-DC2F-4D39-9FA6-21EF3781B665}" destId="{CA098D20-B37A-48FC-BB2A-17F0739E5415}" srcOrd="6" destOrd="0" presId="urn:microsoft.com/office/officeart/2005/8/layout/hierarchy2"/>
    <dgm:cxn modelId="{EE76DFB3-BC14-42FA-9708-616DED26606D}" type="presParOf" srcId="{CA098D20-B37A-48FC-BB2A-17F0739E5415}" destId="{99AF2A15-7FFC-45F6-8965-0817ACAD88CF}" srcOrd="0" destOrd="0" presId="urn:microsoft.com/office/officeart/2005/8/layout/hierarchy2"/>
    <dgm:cxn modelId="{F38D0A37-7D68-4F40-85FA-3E28E2181F1B}" type="presParOf" srcId="{F6E4C18D-DC2F-4D39-9FA6-21EF3781B665}" destId="{8E087DB4-A010-456A-8C1F-2C55A91FF7AB}" srcOrd="7" destOrd="0" presId="urn:microsoft.com/office/officeart/2005/8/layout/hierarchy2"/>
    <dgm:cxn modelId="{90292ED7-0112-4631-A9BA-77CA2CA0A2DC}" type="presParOf" srcId="{8E087DB4-A010-456A-8C1F-2C55A91FF7AB}" destId="{8F8EEC85-A168-45CB-B1D9-64B4BF1C6E38}" srcOrd="0" destOrd="0" presId="urn:microsoft.com/office/officeart/2005/8/layout/hierarchy2"/>
    <dgm:cxn modelId="{198D6506-61AA-4354-85F5-6B2B2C839AA1}" type="presParOf" srcId="{8E087DB4-A010-456A-8C1F-2C55A91FF7AB}" destId="{FAAF942D-B763-46C0-ACED-B8206D8B658D}" srcOrd="1" destOrd="0" presId="urn:microsoft.com/office/officeart/2005/8/layout/hierarchy2"/>
    <dgm:cxn modelId="{DC896BEF-9606-453C-9304-5FDC37FCB15A}" type="presParOf" srcId="{F6E4C18D-DC2F-4D39-9FA6-21EF3781B665}" destId="{06EBD17B-3643-41DB-BE9C-04DEDB897D9B}" srcOrd="8" destOrd="0" presId="urn:microsoft.com/office/officeart/2005/8/layout/hierarchy2"/>
    <dgm:cxn modelId="{D4FD59D1-7F4E-471C-8E51-0FA0CD281902}" type="presParOf" srcId="{06EBD17B-3643-41DB-BE9C-04DEDB897D9B}" destId="{262235AF-D67A-4DEC-9CE4-CBFD8C1EF481}" srcOrd="0" destOrd="0" presId="urn:microsoft.com/office/officeart/2005/8/layout/hierarchy2"/>
    <dgm:cxn modelId="{3A094860-77D3-4EAC-8F44-F4576C5A2549}" type="presParOf" srcId="{F6E4C18D-DC2F-4D39-9FA6-21EF3781B665}" destId="{E921ADE8-3266-467A-BBE6-13C3EB51BEDB}" srcOrd="9" destOrd="0" presId="urn:microsoft.com/office/officeart/2005/8/layout/hierarchy2"/>
    <dgm:cxn modelId="{29A9482C-3C29-415C-9B61-BC7F093742B0}" type="presParOf" srcId="{E921ADE8-3266-467A-BBE6-13C3EB51BEDB}" destId="{D668BE01-0B10-4B08-942E-D16D4048DAC2}" srcOrd="0" destOrd="0" presId="urn:microsoft.com/office/officeart/2005/8/layout/hierarchy2"/>
    <dgm:cxn modelId="{309ED140-291E-4CB3-82B5-89B1BF5DE8C8}" type="presParOf" srcId="{E921ADE8-3266-467A-BBE6-13C3EB51BEDB}" destId="{D2F6C5BF-E4AA-409F-B09F-B451DF807D38}" srcOrd="1" destOrd="0" presId="urn:microsoft.com/office/officeart/2005/8/layout/hierarchy2"/>
    <dgm:cxn modelId="{95929A0E-3666-4648-BA32-046916A47370}" type="presParOf" srcId="{F6E4C18D-DC2F-4D39-9FA6-21EF3781B665}" destId="{26F0E8F7-4BDA-4E6F-B651-2DEF69DB093D}" srcOrd="10" destOrd="0" presId="urn:microsoft.com/office/officeart/2005/8/layout/hierarchy2"/>
    <dgm:cxn modelId="{BD3CC74F-DA5A-475A-81DF-CF7069B0F3B4}" type="presParOf" srcId="{26F0E8F7-4BDA-4E6F-B651-2DEF69DB093D}" destId="{66596C14-70FE-42C1-84B3-65998A014F0C}" srcOrd="0" destOrd="0" presId="urn:microsoft.com/office/officeart/2005/8/layout/hierarchy2"/>
    <dgm:cxn modelId="{807D30C4-3C49-48C4-AC91-A6309866D887}" type="presParOf" srcId="{F6E4C18D-DC2F-4D39-9FA6-21EF3781B665}" destId="{363CC0E0-C0BB-404B-9E1E-364E8F714EC4}" srcOrd="11" destOrd="0" presId="urn:microsoft.com/office/officeart/2005/8/layout/hierarchy2"/>
    <dgm:cxn modelId="{65F26777-3F89-4B09-8DCD-EF6AAEA6B940}" type="presParOf" srcId="{363CC0E0-C0BB-404B-9E1E-364E8F714EC4}" destId="{C7A2E0E8-B4EE-4D5A-8916-7704B921C4EC}" srcOrd="0" destOrd="0" presId="urn:microsoft.com/office/officeart/2005/8/layout/hierarchy2"/>
    <dgm:cxn modelId="{4CAA783A-960A-4A6A-82EC-CBAB9BCED9E5}" type="presParOf" srcId="{363CC0E0-C0BB-404B-9E1E-364E8F714EC4}" destId="{03D5857D-84BA-4C6D-BD53-5472B49D36F0}" srcOrd="1" destOrd="0" presId="urn:microsoft.com/office/officeart/2005/8/layout/hierarchy2"/>
    <dgm:cxn modelId="{6311CA1A-DAA9-4D16-8093-D25AAECB68DF}" type="presParOf" srcId="{F6E4C18D-DC2F-4D39-9FA6-21EF3781B665}" destId="{1A53B894-9237-4440-A98E-D9B6F9F26450}" srcOrd="12" destOrd="0" presId="urn:microsoft.com/office/officeart/2005/8/layout/hierarchy2"/>
    <dgm:cxn modelId="{38918AE6-1F91-466A-8FE9-E27FE1542354}" type="presParOf" srcId="{1A53B894-9237-4440-A98E-D9B6F9F26450}" destId="{4E50E3C7-A25E-4D4D-887D-7AA490310AF3}" srcOrd="0" destOrd="0" presId="urn:microsoft.com/office/officeart/2005/8/layout/hierarchy2"/>
    <dgm:cxn modelId="{14CCBE02-9E25-45AE-B556-B04B035B836F}" type="presParOf" srcId="{F6E4C18D-DC2F-4D39-9FA6-21EF3781B665}" destId="{9468C0DF-23E3-4952-B80F-76030CC676F9}" srcOrd="13" destOrd="0" presId="urn:microsoft.com/office/officeart/2005/8/layout/hierarchy2"/>
    <dgm:cxn modelId="{4E94EA46-C3BC-4039-924C-CF07B8816877}" type="presParOf" srcId="{9468C0DF-23E3-4952-B80F-76030CC676F9}" destId="{0C36EB8D-8557-4D47-BC5E-ACC5F4049C23}" srcOrd="0" destOrd="0" presId="urn:microsoft.com/office/officeart/2005/8/layout/hierarchy2"/>
    <dgm:cxn modelId="{49A3E0DD-C1F6-44C6-8CEC-D36EFD9F66DD}" type="presParOf" srcId="{9468C0DF-23E3-4952-B80F-76030CC676F9}" destId="{EE3719BD-4D42-419C-A50C-F13A05D3D5AB}" srcOrd="1" destOrd="0" presId="urn:microsoft.com/office/officeart/2005/8/layout/hierarchy2"/>
  </dgm:cxnLst>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CC7C086-449D-4998-A57F-4E16DD1D3209}"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fi"/>
        </a:p>
      </dgm:t>
    </dgm:pt>
    <dgm:pt modelId="{A6C40712-AD54-4213-9AE4-43A7BFEC610C}">
      <dgm:prSet phldrT="[Teksti]"/>
      <dgm:spPr/>
      <dgm:t>
        <a:bodyPr/>
        <a:lstStyle/>
        <a:p>
          <a:pPr rtl="0"/>
          <a:r>
            <a:rPr lang="fi" b="0" i="0" u="none" baseline="0"/>
            <a:t>Sisäiset riskit</a:t>
          </a:r>
        </a:p>
      </dgm:t>
    </dgm:pt>
    <dgm:pt modelId="{3BA084C5-8C9A-4533-A26C-D905B8A931EA}" type="parTrans" cxnId="{C1655CCF-A0DA-4453-BA96-97EBF1340A3D}">
      <dgm:prSet/>
      <dgm:spPr/>
      <dgm:t>
        <a:bodyPr/>
        <a:lstStyle/>
        <a:p>
          <a:endParaRPr lang="fi"/>
        </a:p>
      </dgm:t>
    </dgm:pt>
    <dgm:pt modelId="{AE1A78AD-2E1E-4605-B87B-978A859FE74F}" type="sibTrans" cxnId="{C1655CCF-A0DA-4453-BA96-97EBF1340A3D}">
      <dgm:prSet/>
      <dgm:spPr/>
      <dgm:t>
        <a:bodyPr/>
        <a:lstStyle/>
        <a:p>
          <a:endParaRPr lang="fi"/>
        </a:p>
      </dgm:t>
    </dgm:pt>
    <dgm:pt modelId="{DE7E77E4-F87A-48EA-9480-68BC9D7AC7B4}">
      <dgm:prSet phldrT="[Teksti]"/>
      <dgm:spPr/>
      <dgm:t>
        <a:bodyPr/>
        <a:lstStyle/>
        <a:p>
          <a:pPr rtl="0"/>
          <a:r>
            <a:rPr lang="fi" b="0" i="0" u="none" baseline="0"/>
            <a:t>Yrityksen rakenne</a:t>
          </a:r>
        </a:p>
      </dgm:t>
    </dgm:pt>
    <dgm:pt modelId="{B45A815A-782D-4AFB-A1D7-4951E63DC4F8}" type="parTrans" cxnId="{83873B90-D363-40AE-B8EB-F3C62DFD82DA}">
      <dgm:prSet/>
      <dgm:spPr/>
      <dgm:t>
        <a:bodyPr/>
        <a:lstStyle/>
        <a:p>
          <a:endParaRPr lang="fi"/>
        </a:p>
      </dgm:t>
    </dgm:pt>
    <dgm:pt modelId="{B37964E2-1AF7-4D09-AE05-226AC0D0E12B}" type="sibTrans" cxnId="{83873B90-D363-40AE-B8EB-F3C62DFD82DA}">
      <dgm:prSet/>
      <dgm:spPr/>
      <dgm:t>
        <a:bodyPr/>
        <a:lstStyle/>
        <a:p>
          <a:endParaRPr lang="fi"/>
        </a:p>
      </dgm:t>
    </dgm:pt>
    <dgm:pt modelId="{3337D8BA-57BA-40C7-A59E-A727453EA144}">
      <dgm:prSet phldrT="[Teksti]"/>
      <dgm:spPr/>
      <dgm:t>
        <a:bodyPr/>
        <a:lstStyle/>
        <a:p>
          <a:pPr rtl="0"/>
          <a:r>
            <a:rPr lang="fi" b="0" i="0" u="none" baseline="0"/>
            <a:t>Yrityksen organisaatio</a:t>
          </a:r>
        </a:p>
      </dgm:t>
    </dgm:pt>
    <dgm:pt modelId="{5A129C25-9B8A-4DB9-8908-99AD6C5672AE}" type="parTrans" cxnId="{70B1A72F-9FE1-4C5D-A6EC-B878065FDCDF}">
      <dgm:prSet/>
      <dgm:spPr/>
      <dgm:t>
        <a:bodyPr/>
        <a:lstStyle/>
        <a:p>
          <a:endParaRPr lang="fi"/>
        </a:p>
      </dgm:t>
    </dgm:pt>
    <dgm:pt modelId="{8233ECA0-6C0A-4080-BC9D-7C6704EA8F40}" type="sibTrans" cxnId="{70B1A72F-9FE1-4C5D-A6EC-B878065FDCDF}">
      <dgm:prSet/>
      <dgm:spPr/>
      <dgm:t>
        <a:bodyPr/>
        <a:lstStyle/>
        <a:p>
          <a:endParaRPr lang="fi"/>
        </a:p>
      </dgm:t>
    </dgm:pt>
    <dgm:pt modelId="{848E3768-2F20-416A-A8BF-926C49BB15F2}">
      <dgm:prSet phldrT="[Teksti]"/>
      <dgm:spPr/>
      <dgm:t>
        <a:bodyPr/>
        <a:lstStyle/>
        <a:p>
          <a:pPr rtl="0"/>
          <a:r>
            <a:rPr lang="fi" b="0" i="0" u="none" baseline="0"/>
            <a:t>Johto ja hallintotapa</a:t>
          </a:r>
        </a:p>
      </dgm:t>
    </dgm:pt>
    <dgm:pt modelId="{23FE4D92-0E3D-473F-BFA8-FC7020EB8BAA}" type="parTrans" cxnId="{C015D810-011D-46AF-AD55-6B91E44F8E27}">
      <dgm:prSet/>
      <dgm:spPr/>
      <dgm:t>
        <a:bodyPr/>
        <a:lstStyle/>
        <a:p>
          <a:endParaRPr lang="fi"/>
        </a:p>
      </dgm:t>
    </dgm:pt>
    <dgm:pt modelId="{EF0A7AA8-0294-479D-8033-52D7E958F7A5}" type="sibTrans" cxnId="{C015D810-011D-46AF-AD55-6B91E44F8E27}">
      <dgm:prSet/>
      <dgm:spPr/>
      <dgm:t>
        <a:bodyPr/>
        <a:lstStyle/>
        <a:p>
          <a:endParaRPr lang="fi"/>
        </a:p>
      </dgm:t>
    </dgm:pt>
    <dgm:pt modelId="{C83626C3-F083-4F79-826C-6C7DE6DA813B}">
      <dgm:prSet phldrT="[Teksti]"/>
      <dgm:spPr/>
      <dgm:t>
        <a:bodyPr/>
        <a:lstStyle/>
        <a:p>
          <a:pPr rtl="0"/>
          <a:r>
            <a:rPr lang="fi" b="0" i="0" u="none" baseline="0"/>
            <a:t>Aiempia valituksia, riitoja ja ulkoisia tutkimuksia</a:t>
          </a:r>
        </a:p>
      </dgm:t>
    </dgm:pt>
    <dgm:pt modelId="{161E65DC-AB5C-4B4D-A319-013213773D79}" type="parTrans" cxnId="{B7170A3F-1DD0-4E45-B019-C53B4AC4D033}">
      <dgm:prSet/>
      <dgm:spPr/>
      <dgm:t>
        <a:bodyPr/>
        <a:lstStyle/>
        <a:p>
          <a:endParaRPr lang="fi"/>
        </a:p>
      </dgm:t>
    </dgm:pt>
    <dgm:pt modelId="{522A34EE-6642-4CE7-B099-870D4FE409CC}" type="sibTrans" cxnId="{B7170A3F-1DD0-4E45-B019-C53B4AC4D033}">
      <dgm:prSet/>
      <dgm:spPr/>
      <dgm:t>
        <a:bodyPr/>
        <a:lstStyle/>
        <a:p>
          <a:endParaRPr lang="fi"/>
        </a:p>
      </dgm:t>
    </dgm:pt>
    <dgm:pt modelId="{EB3FE68F-600A-4F1A-BBC4-A78EB70A9C55}" type="pres">
      <dgm:prSet presAssocID="{ECC7C086-449D-4998-A57F-4E16DD1D3209}" presName="diagram" presStyleCnt="0">
        <dgm:presLayoutVars>
          <dgm:dir/>
          <dgm:resizeHandles val="exact"/>
        </dgm:presLayoutVars>
      </dgm:prSet>
      <dgm:spPr/>
      <dgm:t>
        <a:bodyPr/>
        <a:lstStyle/>
        <a:p>
          <a:endParaRPr lang="fi-FI"/>
        </a:p>
      </dgm:t>
    </dgm:pt>
    <dgm:pt modelId="{0E26BE63-B636-4EB6-B75B-D57D053D1791}" type="pres">
      <dgm:prSet presAssocID="{A6C40712-AD54-4213-9AE4-43A7BFEC610C}" presName="node" presStyleLbl="node1" presStyleIdx="0" presStyleCnt="5">
        <dgm:presLayoutVars>
          <dgm:bulletEnabled val="1"/>
        </dgm:presLayoutVars>
      </dgm:prSet>
      <dgm:spPr/>
      <dgm:t>
        <a:bodyPr/>
        <a:lstStyle/>
        <a:p>
          <a:endParaRPr lang="fi-FI"/>
        </a:p>
      </dgm:t>
    </dgm:pt>
    <dgm:pt modelId="{D18C63A3-9307-4641-946A-5D395DAB41F1}" type="pres">
      <dgm:prSet presAssocID="{AE1A78AD-2E1E-4605-B87B-978A859FE74F}" presName="sibTrans" presStyleLbl="sibTrans2D1" presStyleIdx="0" presStyleCnt="4"/>
      <dgm:spPr/>
      <dgm:t>
        <a:bodyPr/>
        <a:lstStyle/>
        <a:p>
          <a:endParaRPr lang="fi-FI"/>
        </a:p>
      </dgm:t>
    </dgm:pt>
    <dgm:pt modelId="{282C3467-E768-4CC4-96E7-CE967C86AF80}" type="pres">
      <dgm:prSet presAssocID="{AE1A78AD-2E1E-4605-B87B-978A859FE74F}" presName="connectorText" presStyleLbl="sibTrans2D1" presStyleIdx="0" presStyleCnt="4"/>
      <dgm:spPr/>
      <dgm:t>
        <a:bodyPr/>
        <a:lstStyle/>
        <a:p>
          <a:endParaRPr lang="fi-FI"/>
        </a:p>
      </dgm:t>
    </dgm:pt>
    <dgm:pt modelId="{563523F8-9BD1-460F-8A75-3B841C003B23}" type="pres">
      <dgm:prSet presAssocID="{DE7E77E4-F87A-48EA-9480-68BC9D7AC7B4}" presName="node" presStyleLbl="node1" presStyleIdx="1" presStyleCnt="5">
        <dgm:presLayoutVars>
          <dgm:bulletEnabled val="1"/>
        </dgm:presLayoutVars>
      </dgm:prSet>
      <dgm:spPr/>
      <dgm:t>
        <a:bodyPr/>
        <a:lstStyle/>
        <a:p>
          <a:endParaRPr lang="fi-FI"/>
        </a:p>
      </dgm:t>
    </dgm:pt>
    <dgm:pt modelId="{DFD87359-0F54-4964-950A-55D4EAACA55E}" type="pres">
      <dgm:prSet presAssocID="{B37964E2-1AF7-4D09-AE05-226AC0D0E12B}" presName="sibTrans" presStyleLbl="sibTrans2D1" presStyleIdx="1" presStyleCnt="4"/>
      <dgm:spPr/>
      <dgm:t>
        <a:bodyPr/>
        <a:lstStyle/>
        <a:p>
          <a:endParaRPr lang="fi-FI"/>
        </a:p>
      </dgm:t>
    </dgm:pt>
    <dgm:pt modelId="{06784498-8B80-46CE-A6A9-0F0479E26754}" type="pres">
      <dgm:prSet presAssocID="{B37964E2-1AF7-4D09-AE05-226AC0D0E12B}" presName="connectorText" presStyleLbl="sibTrans2D1" presStyleIdx="1" presStyleCnt="4"/>
      <dgm:spPr/>
      <dgm:t>
        <a:bodyPr/>
        <a:lstStyle/>
        <a:p>
          <a:endParaRPr lang="fi-FI"/>
        </a:p>
      </dgm:t>
    </dgm:pt>
    <dgm:pt modelId="{A1FD9146-DB41-4963-865E-14FBF33957A1}" type="pres">
      <dgm:prSet presAssocID="{3337D8BA-57BA-40C7-A59E-A727453EA144}" presName="node" presStyleLbl="node1" presStyleIdx="2" presStyleCnt="5">
        <dgm:presLayoutVars>
          <dgm:bulletEnabled val="1"/>
        </dgm:presLayoutVars>
      </dgm:prSet>
      <dgm:spPr/>
      <dgm:t>
        <a:bodyPr/>
        <a:lstStyle/>
        <a:p>
          <a:endParaRPr lang="fi-FI"/>
        </a:p>
      </dgm:t>
    </dgm:pt>
    <dgm:pt modelId="{A34D5740-4D88-4484-A4F8-AED432485578}" type="pres">
      <dgm:prSet presAssocID="{8233ECA0-6C0A-4080-BC9D-7C6704EA8F40}" presName="sibTrans" presStyleLbl="sibTrans2D1" presStyleIdx="2" presStyleCnt="4"/>
      <dgm:spPr/>
      <dgm:t>
        <a:bodyPr/>
        <a:lstStyle/>
        <a:p>
          <a:endParaRPr lang="fi-FI"/>
        </a:p>
      </dgm:t>
    </dgm:pt>
    <dgm:pt modelId="{E212DCF4-7F14-4B24-9DF8-62F380E1ECFC}" type="pres">
      <dgm:prSet presAssocID="{8233ECA0-6C0A-4080-BC9D-7C6704EA8F40}" presName="connectorText" presStyleLbl="sibTrans2D1" presStyleIdx="2" presStyleCnt="4"/>
      <dgm:spPr/>
      <dgm:t>
        <a:bodyPr/>
        <a:lstStyle/>
        <a:p>
          <a:endParaRPr lang="fi-FI"/>
        </a:p>
      </dgm:t>
    </dgm:pt>
    <dgm:pt modelId="{8171CCAB-FC09-406A-8C80-3024E10AA062}" type="pres">
      <dgm:prSet presAssocID="{848E3768-2F20-416A-A8BF-926C49BB15F2}" presName="node" presStyleLbl="node1" presStyleIdx="3" presStyleCnt="5">
        <dgm:presLayoutVars>
          <dgm:bulletEnabled val="1"/>
        </dgm:presLayoutVars>
      </dgm:prSet>
      <dgm:spPr/>
      <dgm:t>
        <a:bodyPr/>
        <a:lstStyle/>
        <a:p>
          <a:endParaRPr lang="fi-FI"/>
        </a:p>
      </dgm:t>
    </dgm:pt>
    <dgm:pt modelId="{8EDC3F9A-0EEE-49AE-89EC-FE6DE1055DD8}" type="pres">
      <dgm:prSet presAssocID="{EF0A7AA8-0294-479D-8033-52D7E958F7A5}" presName="sibTrans" presStyleLbl="sibTrans2D1" presStyleIdx="3" presStyleCnt="4"/>
      <dgm:spPr/>
      <dgm:t>
        <a:bodyPr/>
        <a:lstStyle/>
        <a:p>
          <a:endParaRPr lang="fi-FI"/>
        </a:p>
      </dgm:t>
    </dgm:pt>
    <dgm:pt modelId="{489B94D9-ACCF-439B-85A1-80B19A07C320}" type="pres">
      <dgm:prSet presAssocID="{EF0A7AA8-0294-479D-8033-52D7E958F7A5}" presName="connectorText" presStyleLbl="sibTrans2D1" presStyleIdx="3" presStyleCnt="4"/>
      <dgm:spPr/>
      <dgm:t>
        <a:bodyPr/>
        <a:lstStyle/>
        <a:p>
          <a:endParaRPr lang="fi-FI"/>
        </a:p>
      </dgm:t>
    </dgm:pt>
    <dgm:pt modelId="{4B6FA5C7-01AE-4077-9EF4-346FAB51064D}" type="pres">
      <dgm:prSet presAssocID="{C83626C3-F083-4F79-826C-6C7DE6DA813B}" presName="node" presStyleLbl="node1" presStyleIdx="4" presStyleCnt="5">
        <dgm:presLayoutVars>
          <dgm:bulletEnabled val="1"/>
        </dgm:presLayoutVars>
      </dgm:prSet>
      <dgm:spPr/>
      <dgm:t>
        <a:bodyPr/>
        <a:lstStyle/>
        <a:p>
          <a:endParaRPr lang="fi-FI"/>
        </a:p>
      </dgm:t>
    </dgm:pt>
  </dgm:ptLst>
  <dgm:cxnLst>
    <dgm:cxn modelId="{C1655CCF-A0DA-4453-BA96-97EBF1340A3D}" srcId="{ECC7C086-449D-4998-A57F-4E16DD1D3209}" destId="{A6C40712-AD54-4213-9AE4-43A7BFEC610C}" srcOrd="0" destOrd="0" parTransId="{3BA084C5-8C9A-4533-A26C-D905B8A931EA}" sibTransId="{AE1A78AD-2E1E-4605-B87B-978A859FE74F}"/>
    <dgm:cxn modelId="{B7170A3F-1DD0-4E45-B019-C53B4AC4D033}" srcId="{ECC7C086-449D-4998-A57F-4E16DD1D3209}" destId="{C83626C3-F083-4F79-826C-6C7DE6DA813B}" srcOrd="4" destOrd="0" parTransId="{161E65DC-AB5C-4B4D-A319-013213773D79}" sibTransId="{522A34EE-6642-4CE7-B099-870D4FE409CC}"/>
    <dgm:cxn modelId="{82E7F7B8-5F2D-4C81-AB95-E91B55AA7C39}" type="presOf" srcId="{8233ECA0-6C0A-4080-BC9D-7C6704EA8F40}" destId="{A34D5740-4D88-4484-A4F8-AED432485578}" srcOrd="0" destOrd="0" presId="urn:microsoft.com/office/officeart/2005/8/layout/process5"/>
    <dgm:cxn modelId="{DD60A351-70CB-4A56-823A-74C88A63FE17}" type="presOf" srcId="{EF0A7AA8-0294-479D-8033-52D7E958F7A5}" destId="{489B94D9-ACCF-439B-85A1-80B19A07C320}" srcOrd="1" destOrd="0" presId="urn:microsoft.com/office/officeart/2005/8/layout/process5"/>
    <dgm:cxn modelId="{50F2C51D-4D55-495E-AF72-A79D802CFB7B}" type="presOf" srcId="{B37964E2-1AF7-4D09-AE05-226AC0D0E12B}" destId="{DFD87359-0F54-4964-950A-55D4EAACA55E}" srcOrd="0" destOrd="0" presId="urn:microsoft.com/office/officeart/2005/8/layout/process5"/>
    <dgm:cxn modelId="{B18A69E5-AE69-4B24-B8BF-20D7710CC154}" type="presOf" srcId="{A6C40712-AD54-4213-9AE4-43A7BFEC610C}" destId="{0E26BE63-B636-4EB6-B75B-D57D053D1791}" srcOrd="0" destOrd="0" presId="urn:microsoft.com/office/officeart/2005/8/layout/process5"/>
    <dgm:cxn modelId="{72467C26-F0CB-4724-9942-BE847C3B5A4D}" type="presOf" srcId="{ECC7C086-449D-4998-A57F-4E16DD1D3209}" destId="{EB3FE68F-600A-4F1A-BBC4-A78EB70A9C55}" srcOrd="0" destOrd="0" presId="urn:microsoft.com/office/officeart/2005/8/layout/process5"/>
    <dgm:cxn modelId="{849A3FF2-8C3D-47D4-977B-7A9FC6682C9C}" type="presOf" srcId="{3337D8BA-57BA-40C7-A59E-A727453EA144}" destId="{A1FD9146-DB41-4963-865E-14FBF33957A1}" srcOrd="0" destOrd="0" presId="urn:microsoft.com/office/officeart/2005/8/layout/process5"/>
    <dgm:cxn modelId="{C015D810-011D-46AF-AD55-6B91E44F8E27}" srcId="{ECC7C086-449D-4998-A57F-4E16DD1D3209}" destId="{848E3768-2F20-416A-A8BF-926C49BB15F2}" srcOrd="3" destOrd="0" parTransId="{23FE4D92-0E3D-473F-BFA8-FC7020EB8BAA}" sibTransId="{EF0A7AA8-0294-479D-8033-52D7E958F7A5}"/>
    <dgm:cxn modelId="{6537E984-F3F2-47D6-A16F-B83EC6B289F2}" type="presOf" srcId="{848E3768-2F20-416A-A8BF-926C49BB15F2}" destId="{8171CCAB-FC09-406A-8C80-3024E10AA062}" srcOrd="0" destOrd="0" presId="urn:microsoft.com/office/officeart/2005/8/layout/process5"/>
    <dgm:cxn modelId="{82610454-1E23-4B98-800A-07465891FAB0}" type="presOf" srcId="{DE7E77E4-F87A-48EA-9480-68BC9D7AC7B4}" destId="{563523F8-9BD1-460F-8A75-3B841C003B23}" srcOrd="0" destOrd="0" presId="urn:microsoft.com/office/officeart/2005/8/layout/process5"/>
    <dgm:cxn modelId="{EA7AD850-3AC7-4A90-81B3-B17498531C95}" type="presOf" srcId="{8233ECA0-6C0A-4080-BC9D-7C6704EA8F40}" destId="{E212DCF4-7F14-4B24-9DF8-62F380E1ECFC}" srcOrd="1" destOrd="0" presId="urn:microsoft.com/office/officeart/2005/8/layout/process5"/>
    <dgm:cxn modelId="{805C1020-A7B5-4621-9E96-7EF9FD136247}" type="presOf" srcId="{B37964E2-1AF7-4D09-AE05-226AC0D0E12B}" destId="{06784498-8B80-46CE-A6A9-0F0479E26754}" srcOrd="1" destOrd="0" presId="urn:microsoft.com/office/officeart/2005/8/layout/process5"/>
    <dgm:cxn modelId="{83873B90-D363-40AE-B8EB-F3C62DFD82DA}" srcId="{ECC7C086-449D-4998-A57F-4E16DD1D3209}" destId="{DE7E77E4-F87A-48EA-9480-68BC9D7AC7B4}" srcOrd="1" destOrd="0" parTransId="{B45A815A-782D-4AFB-A1D7-4951E63DC4F8}" sibTransId="{B37964E2-1AF7-4D09-AE05-226AC0D0E12B}"/>
    <dgm:cxn modelId="{717A9135-1957-4EB3-955C-88CD777091D3}" type="presOf" srcId="{EF0A7AA8-0294-479D-8033-52D7E958F7A5}" destId="{8EDC3F9A-0EEE-49AE-89EC-FE6DE1055DD8}" srcOrd="0" destOrd="0" presId="urn:microsoft.com/office/officeart/2005/8/layout/process5"/>
    <dgm:cxn modelId="{A4119F5E-F881-4D38-A615-345351580CAD}" type="presOf" srcId="{AE1A78AD-2E1E-4605-B87B-978A859FE74F}" destId="{282C3467-E768-4CC4-96E7-CE967C86AF80}" srcOrd="1" destOrd="0" presId="urn:microsoft.com/office/officeart/2005/8/layout/process5"/>
    <dgm:cxn modelId="{847FC854-0860-4E67-8228-5415B81D6C50}" type="presOf" srcId="{AE1A78AD-2E1E-4605-B87B-978A859FE74F}" destId="{D18C63A3-9307-4641-946A-5D395DAB41F1}" srcOrd="0" destOrd="0" presId="urn:microsoft.com/office/officeart/2005/8/layout/process5"/>
    <dgm:cxn modelId="{70B1A72F-9FE1-4C5D-A6EC-B878065FDCDF}" srcId="{ECC7C086-449D-4998-A57F-4E16DD1D3209}" destId="{3337D8BA-57BA-40C7-A59E-A727453EA144}" srcOrd="2" destOrd="0" parTransId="{5A129C25-9B8A-4DB9-8908-99AD6C5672AE}" sibTransId="{8233ECA0-6C0A-4080-BC9D-7C6704EA8F40}"/>
    <dgm:cxn modelId="{4CEE85DE-3898-45C3-B878-3322922F9550}" type="presOf" srcId="{C83626C3-F083-4F79-826C-6C7DE6DA813B}" destId="{4B6FA5C7-01AE-4077-9EF4-346FAB51064D}" srcOrd="0" destOrd="0" presId="urn:microsoft.com/office/officeart/2005/8/layout/process5"/>
    <dgm:cxn modelId="{4853B398-BC2D-4883-9485-DF3DDB128E63}" type="presParOf" srcId="{EB3FE68F-600A-4F1A-BBC4-A78EB70A9C55}" destId="{0E26BE63-B636-4EB6-B75B-D57D053D1791}" srcOrd="0" destOrd="0" presId="urn:microsoft.com/office/officeart/2005/8/layout/process5"/>
    <dgm:cxn modelId="{14F41A44-750E-40D0-B59D-DC50CB027DA1}" type="presParOf" srcId="{EB3FE68F-600A-4F1A-BBC4-A78EB70A9C55}" destId="{D18C63A3-9307-4641-946A-5D395DAB41F1}" srcOrd="1" destOrd="0" presId="urn:microsoft.com/office/officeart/2005/8/layout/process5"/>
    <dgm:cxn modelId="{1122447C-CECA-4C18-B821-34940B384630}" type="presParOf" srcId="{D18C63A3-9307-4641-946A-5D395DAB41F1}" destId="{282C3467-E768-4CC4-96E7-CE967C86AF80}" srcOrd="0" destOrd="0" presId="urn:microsoft.com/office/officeart/2005/8/layout/process5"/>
    <dgm:cxn modelId="{9AED5C15-567B-495D-88A7-38E9A0E3599A}" type="presParOf" srcId="{EB3FE68F-600A-4F1A-BBC4-A78EB70A9C55}" destId="{563523F8-9BD1-460F-8A75-3B841C003B23}" srcOrd="2" destOrd="0" presId="urn:microsoft.com/office/officeart/2005/8/layout/process5"/>
    <dgm:cxn modelId="{9DA8009D-88D2-4EAE-A930-DF5A098390CA}" type="presParOf" srcId="{EB3FE68F-600A-4F1A-BBC4-A78EB70A9C55}" destId="{DFD87359-0F54-4964-950A-55D4EAACA55E}" srcOrd="3" destOrd="0" presId="urn:microsoft.com/office/officeart/2005/8/layout/process5"/>
    <dgm:cxn modelId="{55EA2067-B93C-47E5-A187-2EDCF3774566}" type="presParOf" srcId="{DFD87359-0F54-4964-950A-55D4EAACA55E}" destId="{06784498-8B80-46CE-A6A9-0F0479E26754}" srcOrd="0" destOrd="0" presId="urn:microsoft.com/office/officeart/2005/8/layout/process5"/>
    <dgm:cxn modelId="{6BD9499E-274E-4B90-A7A2-BC4A9E8102B0}" type="presParOf" srcId="{EB3FE68F-600A-4F1A-BBC4-A78EB70A9C55}" destId="{A1FD9146-DB41-4963-865E-14FBF33957A1}" srcOrd="4" destOrd="0" presId="urn:microsoft.com/office/officeart/2005/8/layout/process5"/>
    <dgm:cxn modelId="{B289891E-0E33-40C3-9E52-3083A12A9143}" type="presParOf" srcId="{EB3FE68F-600A-4F1A-BBC4-A78EB70A9C55}" destId="{A34D5740-4D88-4484-A4F8-AED432485578}" srcOrd="5" destOrd="0" presId="urn:microsoft.com/office/officeart/2005/8/layout/process5"/>
    <dgm:cxn modelId="{44BD4B31-FBC4-4F7D-8EDE-8F137FD54903}" type="presParOf" srcId="{A34D5740-4D88-4484-A4F8-AED432485578}" destId="{E212DCF4-7F14-4B24-9DF8-62F380E1ECFC}" srcOrd="0" destOrd="0" presId="urn:microsoft.com/office/officeart/2005/8/layout/process5"/>
    <dgm:cxn modelId="{A7EC646A-9B3C-427C-AF0B-02140CE47F61}" type="presParOf" srcId="{EB3FE68F-600A-4F1A-BBC4-A78EB70A9C55}" destId="{8171CCAB-FC09-406A-8C80-3024E10AA062}" srcOrd="6" destOrd="0" presId="urn:microsoft.com/office/officeart/2005/8/layout/process5"/>
    <dgm:cxn modelId="{F5BC76C3-AB4A-46B9-9405-0CF8F6757AE8}" type="presParOf" srcId="{EB3FE68F-600A-4F1A-BBC4-A78EB70A9C55}" destId="{8EDC3F9A-0EEE-49AE-89EC-FE6DE1055DD8}" srcOrd="7" destOrd="0" presId="urn:microsoft.com/office/officeart/2005/8/layout/process5"/>
    <dgm:cxn modelId="{3F8B53BB-8C11-42BA-8E4A-BC348B079CC9}" type="presParOf" srcId="{8EDC3F9A-0EEE-49AE-89EC-FE6DE1055DD8}" destId="{489B94D9-ACCF-439B-85A1-80B19A07C320}" srcOrd="0" destOrd="0" presId="urn:microsoft.com/office/officeart/2005/8/layout/process5"/>
    <dgm:cxn modelId="{B5C3F6C6-D9B1-44D5-9CA1-38D72783174B}" type="presParOf" srcId="{EB3FE68F-600A-4F1A-BBC4-A78EB70A9C55}" destId="{4B6FA5C7-01AE-4077-9EF4-346FAB51064D}" srcOrd="8" destOrd="0" presId="urn:microsoft.com/office/officeart/2005/8/layout/process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ECA209-285E-49DC-8BAA-0DE8625D11F3}">
      <dsp:nvSpPr>
        <dsp:cNvPr id="0" name=""/>
        <dsp:cNvSpPr/>
      </dsp:nvSpPr>
      <dsp:spPr>
        <a:xfrm>
          <a:off x="2595558" y="0"/>
          <a:ext cx="1384860" cy="1384929"/>
        </a:xfrm>
        <a:prstGeom prst="circularArrow">
          <a:avLst>
            <a:gd name="adj1" fmla="val 10980"/>
            <a:gd name="adj2" fmla="val 1142322"/>
            <a:gd name="adj3" fmla="val 4500000"/>
            <a:gd name="adj4" fmla="val 108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1FAEE3A-119C-4251-84EF-B7028460D079}">
      <dsp:nvSpPr>
        <dsp:cNvPr id="0" name=""/>
        <dsp:cNvSpPr/>
      </dsp:nvSpPr>
      <dsp:spPr>
        <a:xfrm>
          <a:off x="2901313" y="501578"/>
          <a:ext cx="772830" cy="386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rtl="0">
            <a:lnSpc>
              <a:spcPct val="90000"/>
            </a:lnSpc>
            <a:spcBef>
              <a:spcPct val="0"/>
            </a:spcBef>
            <a:spcAft>
              <a:spcPct val="35000"/>
            </a:spcAft>
          </a:pPr>
          <a:r>
            <a:rPr lang="fi" sz="500" b="0" i="0" u="none" kern="1200" baseline="0"/>
            <a:t>Julkinen sitoutuminen</a:t>
          </a:r>
        </a:p>
      </dsp:txBody>
      <dsp:txXfrm>
        <a:off x="2901313" y="501578"/>
        <a:ext cx="772830" cy="386242"/>
      </dsp:txXfrm>
    </dsp:sp>
    <dsp:sp modelId="{E209BEE0-1C8C-42B6-90ED-0B041873C8F9}">
      <dsp:nvSpPr>
        <dsp:cNvPr id="0" name=""/>
        <dsp:cNvSpPr/>
      </dsp:nvSpPr>
      <dsp:spPr>
        <a:xfrm>
          <a:off x="2210831" y="795731"/>
          <a:ext cx="1384860" cy="1384929"/>
        </a:xfrm>
        <a:prstGeom prst="leftCircularArrow">
          <a:avLst>
            <a:gd name="adj1" fmla="val 10980"/>
            <a:gd name="adj2" fmla="val 1142322"/>
            <a:gd name="adj3" fmla="val 6300000"/>
            <a:gd name="adj4" fmla="val 189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25CB2DF-FCAA-4B11-97BC-08060A37C816}">
      <dsp:nvSpPr>
        <dsp:cNvPr id="0" name=""/>
        <dsp:cNvSpPr/>
      </dsp:nvSpPr>
      <dsp:spPr>
        <a:xfrm>
          <a:off x="2515028" y="1299098"/>
          <a:ext cx="772830" cy="386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rtl="0">
            <a:lnSpc>
              <a:spcPct val="90000"/>
            </a:lnSpc>
            <a:spcBef>
              <a:spcPct val="0"/>
            </a:spcBef>
            <a:spcAft>
              <a:spcPct val="35000"/>
            </a:spcAft>
          </a:pPr>
          <a:r>
            <a:rPr lang="fi" sz="500" b="0" i="0" u="none" kern="1200" baseline="0"/>
            <a:t>Riskianalyysi</a:t>
          </a:r>
        </a:p>
      </dsp:txBody>
      <dsp:txXfrm>
        <a:off x="2515028" y="1299098"/>
        <a:ext cx="772830" cy="386242"/>
      </dsp:txXfrm>
    </dsp:sp>
    <dsp:sp modelId="{04586535-D9BF-44AC-BDFF-D67304CA0DDF}">
      <dsp:nvSpPr>
        <dsp:cNvPr id="0" name=""/>
        <dsp:cNvSpPr/>
      </dsp:nvSpPr>
      <dsp:spPr>
        <a:xfrm>
          <a:off x="2595558" y="1595038"/>
          <a:ext cx="1384860" cy="1384929"/>
        </a:xfrm>
        <a:prstGeom prst="circularArrow">
          <a:avLst>
            <a:gd name="adj1" fmla="val 10980"/>
            <a:gd name="adj2" fmla="val 1142322"/>
            <a:gd name="adj3" fmla="val 4500000"/>
            <a:gd name="adj4" fmla="val 135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2E7BC98-8D39-491C-B656-2AB6AE5208AB}">
      <dsp:nvSpPr>
        <dsp:cNvPr id="0" name=""/>
        <dsp:cNvSpPr/>
      </dsp:nvSpPr>
      <dsp:spPr>
        <a:xfrm>
          <a:off x="2901313" y="2096170"/>
          <a:ext cx="772830" cy="386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rtl="0">
            <a:lnSpc>
              <a:spcPct val="90000"/>
            </a:lnSpc>
            <a:spcBef>
              <a:spcPct val="0"/>
            </a:spcBef>
            <a:spcAft>
              <a:spcPct val="35000"/>
            </a:spcAft>
          </a:pPr>
          <a:r>
            <a:rPr lang="fi" sz="500" b="0" i="0" u="none" kern="1200" baseline="0"/>
            <a:t>Eettinen toimintaohjelma</a:t>
          </a:r>
        </a:p>
      </dsp:txBody>
      <dsp:txXfrm>
        <a:off x="2901313" y="2096170"/>
        <a:ext cx="772830" cy="386242"/>
      </dsp:txXfrm>
    </dsp:sp>
    <dsp:sp modelId="{07214F2B-680E-40D3-8387-7FED8E0E16C9}">
      <dsp:nvSpPr>
        <dsp:cNvPr id="0" name=""/>
        <dsp:cNvSpPr/>
      </dsp:nvSpPr>
      <dsp:spPr>
        <a:xfrm>
          <a:off x="2210831" y="2392111"/>
          <a:ext cx="1384860" cy="1384929"/>
        </a:xfrm>
        <a:prstGeom prst="leftCircularArrow">
          <a:avLst>
            <a:gd name="adj1" fmla="val 10980"/>
            <a:gd name="adj2" fmla="val 1142322"/>
            <a:gd name="adj3" fmla="val 6300000"/>
            <a:gd name="adj4" fmla="val 189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3096D3-1EDB-4EB8-BF1B-2A8D48FF4840}">
      <dsp:nvSpPr>
        <dsp:cNvPr id="0" name=""/>
        <dsp:cNvSpPr/>
      </dsp:nvSpPr>
      <dsp:spPr>
        <a:xfrm>
          <a:off x="2515028" y="2893689"/>
          <a:ext cx="772830" cy="386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rtl="0">
            <a:lnSpc>
              <a:spcPct val="90000"/>
            </a:lnSpc>
            <a:spcBef>
              <a:spcPct val="0"/>
            </a:spcBef>
            <a:spcAft>
              <a:spcPct val="35000"/>
            </a:spcAft>
          </a:pPr>
          <a:r>
            <a:rPr lang="fi" sz="500" b="0" i="0" u="none" kern="1200" baseline="0"/>
            <a:t>Mahdollisuuksien luominen sopimattomasta toiminnasta ilmoittamiseen</a:t>
          </a:r>
        </a:p>
      </dsp:txBody>
      <dsp:txXfrm>
        <a:off x="2515028" y="2893689"/>
        <a:ext cx="772830" cy="386242"/>
      </dsp:txXfrm>
    </dsp:sp>
    <dsp:sp modelId="{DB961797-67D4-49C9-BCA4-B996014198D6}">
      <dsp:nvSpPr>
        <dsp:cNvPr id="0" name=""/>
        <dsp:cNvSpPr/>
      </dsp:nvSpPr>
      <dsp:spPr>
        <a:xfrm>
          <a:off x="2694012" y="3279932"/>
          <a:ext cx="1189769" cy="1190467"/>
        </a:xfrm>
        <a:prstGeom prst="blockArc">
          <a:avLst>
            <a:gd name="adj1" fmla="val 13500000"/>
            <a:gd name="adj2" fmla="val 10800000"/>
            <a:gd name="adj3" fmla="val 1274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6CF0F33-B964-47A8-A499-6736D32736AD}">
      <dsp:nvSpPr>
        <dsp:cNvPr id="0" name=""/>
        <dsp:cNvSpPr/>
      </dsp:nvSpPr>
      <dsp:spPr>
        <a:xfrm>
          <a:off x="2901313" y="3691209"/>
          <a:ext cx="772830" cy="386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rtl="0">
            <a:lnSpc>
              <a:spcPct val="90000"/>
            </a:lnSpc>
            <a:spcBef>
              <a:spcPct val="0"/>
            </a:spcBef>
            <a:spcAft>
              <a:spcPct val="35000"/>
            </a:spcAft>
          </a:pPr>
          <a:r>
            <a:rPr lang="fi" sz="500" b="0" i="0" u="none" kern="1200" baseline="0"/>
            <a:t>Seuranta ja kehitys</a:t>
          </a:r>
        </a:p>
      </dsp:txBody>
      <dsp:txXfrm>
        <a:off x="2901313" y="3691209"/>
        <a:ext cx="772830" cy="3862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7FD413-7FF3-44EF-A5B6-8C2C095B04F3}">
      <dsp:nvSpPr>
        <dsp:cNvPr id="0" name=""/>
        <dsp:cNvSpPr/>
      </dsp:nvSpPr>
      <dsp:spPr>
        <a:xfrm>
          <a:off x="1317935" y="860690"/>
          <a:ext cx="995784" cy="49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fi" sz="700" b="0" i="0" u="none" kern="1200" baseline="0"/>
            <a:t>Ulkoiset riskit</a:t>
          </a:r>
          <a:endParaRPr lang="fi" sz="700" kern="1200"/>
        </a:p>
      </dsp:txBody>
      <dsp:txXfrm>
        <a:off x="1332518" y="875273"/>
        <a:ext cx="966618" cy="468726"/>
      </dsp:txXfrm>
    </dsp:sp>
    <dsp:sp modelId="{3AE48336-C2DC-469F-AC9D-C7BB92B485C7}">
      <dsp:nvSpPr>
        <dsp:cNvPr id="0" name=""/>
        <dsp:cNvSpPr/>
      </dsp:nvSpPr>
      <dsp:spPr>
        <a:xfrm rot="17692822">
          <a:off x="2039510" y="668822"/>
          <a:ext cx="946731" cy="22763"/>
        </a:xfrm>
        <a:custGeom>
          <a:avLst/>
          <a:gdLst/>
          <a:ahLst/>
          <a:cxnLst/>
          <a:rect l="0" t="0" r="0" b="0"/>
          <a:pathLst>
            <a:path>
              <a:moveTo>
                <a:pt x="0" y="11381"/>
              </a:moveTo>
              <a:lnTo>
                <a:pt x="946731" y="11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 sz="500" kern="1200"/>
        </a:p>
      </dsp:txBody>
      <dsp:txXfrm>
        <a:off x="2489207" y="656535"/>
        <a:ext cx="47336" cy="47336"/>
      </dsp:txXfrm>
    </dsp:sp>
    <dsp:sp modelId="{2C2DA81E-FCBA-4DCF-B57D-25247A6814F2}">
      <dsp:nvSpPr>
        <dsp:cNvPr id="0" name=""/>
        <dsp:cNvSpPr/>
      </dsp:nvSpPr>
      <dsp:spPr>
        <a:xfrm>
          <a:off x="2712032" y="1826"/>
          <a:ext cx="995784" cy="49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fi" sz="700" b="0" i="0" u="none" kern="1200" baseline="0"/>
            <a:t>Toimiminen suuren riskin maassa tai tällaisessa maassa toimivien yritysten kanssa</a:t>
          </a:r>
          <a:endParaRPr lang="fi" sz="700" kern="1200"/>
        </a:p>
      </dsp:txBody>
      <dsp:txXfrm>
        <a:off x="2726615" y="16409"/>
        <a:ext cx="966618" cy="468726"/>
      </dsp:txXfrm>
    </dsp:sp>
    <dsp:sp modelId="{AB587C8A-DCA1-42DE-B8C6-5D155C86F364}">
      <dsp:nvSpPr>
        <dsp:cNvPr id="0" name=""/>
        <dsp:cNvSpPr/>
      </dsp:nvSpPr>
      <dsp:spPr>
        <a:xfrm rot="19457599">
          <a:off x="2267613" y="955110"/>
          <a:ext cx="490524" cy="22763"/>
        </a:xfrm>
        <a:custGeom>
          <a:avLst/>
          <a:gdLst/>
          <a:ahLst/>
          <a:cxnLst/>
          <a:rect l="0" t="0" r="0" b="0"/>
          <a:pathLst>
            <a:path>
              <a:moveTo>
                <a:pt x="0" y="11381"/>
              </a:moveTo>
              <a:lnTo>
                <a:pt x="490524" y="11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 sz="500" kern="1200"/>
        </a:p>
      </dsp:txBody>
      <dsp:txXfrm>
        <a:off x="2500612" y="954229"/>
        <a:ext cx="24526" cy="24526"/>
      </dsp:txXfrm>
    </dsp:sp>
    <dsp:sp modelId="{AE1D52E3-F642-4932-BE12-E18B5449C973}">
      <dsp:nvSpPr>
        <dsp:cNvPr id="0" name=""/>
        <dsp:cNvSpPr/>
      </dsp:nvSpPr>
      <dsp:spPr>
        <a:xfrm>
          <a:off x="2712032" y="574402"/>
          <a:ext cx="995784" cy="49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fi" sz="700" b="0" i="0" u="none" kern="1200" baseline="0"/>
            <a:t>Riskialtis toimiala</a:t>
          </a:r>
          <a:endParaRPr lang="fi" sz="700" kern="1200"/>
        </a:p>
      </dsp:txBody>
      <dsp:txXfrm>
        <a:off x="2726615" y="588985"/>
        <a:ext cx="966618" cy="468726"/>
      </dsp:txXfrm>
    </dsp:sp>
    <dsp:sp modelId="{73FEB341-B519-41C2-8CCC-A1427863415E}">
      <dsp:nvSpPr>
        <dsp:cNvPr id="0" name=""/>
        <dsp:cNvSpPr/>
      </dsp:nvSpPr>
      <dsp:spPr>
        <a:xfrm rot="2142401">
          <a:off x="2267613" y="1241398"/>
          <a:ext cx="490524" cy="22763"/>
        </a:xfrm>
        <a:custGeom>
          <a:avLst/>
          <a:gdLst/>
          <a:ahLst/>
          <a:cxnLst/>
          <a:rect l="0" t="0" r="0" b="0"/>
          <a:pathLst>
            <a:path>
              <a:moveTo>
                <a:pt x="0" y="11381"/>
              </a:moveTo>
              <a:lnTo>
                <a:pt x="490524" y="11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 sz="500" kern="1200"/>
        </a:p>
      </dsp:txBody>
      <dsp:txXfrm>
        <a:off x="2500612" y="1240517"/>
        <a:ext cx="24526" cy="24526"/>
      </dsp:txXfrm>
    </dsp:sp>
    <dsp:sp modelId="{6A801D32-84C8-4EA6-AAB1-A5B8FEE8D75B}">
      <dsp:nvSpPr>
        <dsp:cNvPr id="0" name=""/>
        <dsp:cNvSpPr/>
      </dsp:nvSpPr>
      <dsp:spPr>
        <a:xfrm>
          <a:off x="2712032" y="1146978"/>
          <a:ext cx="995784" cy="49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fi" sz="700" b="0" i="0" u="none" kern="1200" baseline="0"/>
            <a:t>Liikekumppanien kanssa toimiminen</a:t>
          </a:r>
          <a:endParaRPr lang="fi" sz="700" kern="1200"/>
        </a:p>
      </dsp:txBody>
      <dsp:txXfrm>
        <a:off x="2726615" y="1161561"/>
        <a:ext cx="966618" cy="468726"/>
      </dsp:txXfrm>
    </dsp:sp>
    <dsp:sp modelId="{3891D3DC-3A85-47B6-ABDC-E6DA36E118BD}">
      <dsp:nvSpPr>
        <dsp:cNvPr id="0" name=""/>
        <dsp:cNvSpPr/>
      </dsp:nvSpPr>
      <dsp:spPr>
        <a:xfrm rot="3907178">
          <a:off x="2039510" y="1527686"/>
          <a:ext cx="946731" cy="22763"/>
        </a:xfrm>
        <a:custGeom>
          <a:avLst/>
          <a:gdLst/>
          <a:ahLst/>
          <a:cxnLst/>
          <a:rect l="0" t="0" r="0" b="0"/>
          <a:pathLst>
            <a:path>
              <a:moveTo>
                <a:pt x="0" y="11381"/>
              </a:moveTo>
              <a:lnTo>
                <a:pt x="946731" y="11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 sz="500" kern="1200"/>
        </a:p>
      </dsp:txBody>
      <dsp:txXfrm>
        <a:off x="2489207" y="1515399"/>
        <a:ext cx="47336" cy="47336"/>
      </dsp:txXfrm>
    </dsp:sp>
    <dsp:sp modelId="{2259A684-A78A-4C15-A1D5-91F3C64DE277}">
      <dsp:nvSpPr>
        <dsp:cNvPr id="0" name=""/>
        <dsp:cNvSpPr/>
      </dsp:nvSpPr>
      <dsp:spPr>
        <a:xfrm>
          <a:off x="2712032" y="1719553"/>
          <a:ext cx="995784" cy="49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fi" sz="700" b="0" i="0" u="none" kern="1200" baseline="0"/>
            <a:t>Toimiminen voimakkaasti säännellyllä alalla, jossa tarvitaan hallituksen lupia</a:t>
          </a:r>
          <a:endParaRPr lang="fi" sz="700" kern="1200"/>
        </a:p>
      </dsp:txBody>
      <dsp:txXfrm>
        <a:off x="2726615" y="1734136"/>
        <a:ext cx="966618" cy="468726"/>
      </dsp:txXfrm>
    </dsp:sp>
    <dsp:sp modelId="{67D84438-BEFB-4741-BCCB-F418FD135689}">
      <dsp:nvSpPr>
        <dsp:cNvPr id="0" name=""/>
        <dsp:cNvSpPr/>
      </dsp:nvSpPr>
      <dsp:spPr>
        <a:xfrm rot="16983315">
          <a:off x="3025321" y="1098254"/>
          <a:ext cx="1763304" cy="22763"/>
        </a:xfrm>
        <a:custGeom>
          <a:avLst/>
          <a:gdLst/>
          <a:ahLst/>
          <a:cxnLst/>
          <a:rect l="0" t="0" r="0" b="0"/>
          <a:pathLst>
            <a:path>
              <a:moveTo>
                <a:pt x="0" y="11381"/>
              </a:moveTo>
              <a:lnTo>
                <a:pt x="1763304" y="11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fi" sz="600" kern="1200"/>
        </a:p>
      </dsp:txBody>
      <dsp:txXfrm>
        <a:off x="3862891" y="1065553"/>
        <a:ext cx="88165" cy="88165"/>
      </dsp:txXfrm>
    </dsp:sp>
    <dsp:sp modelId="{B0886AB5-65D3-4B35-8B04-2E5A3571EDE3}">
      <dsp:nvSpPr>
        <dsp:cNvPr id="0" name=""/>
        <dsp:cNvSpPr/>
      </dsp:nvSpPr>
      <dsp:spPr>
        <a:xfrm>
          <a:off x="4106130" y="1826"/>
          <a:ext cx="995784" cy="49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fi" sz="700" b="0" i="0" u="none" kern="1200" baseline="0"/>
            <a:t>julkiset rakennusurakat ja rakennusala</a:t>
          </a:r>
          <a:endParaRPr lang="fi" sz="700" kern="1200"/>
        </a:p>
      </dsp:txBody>
      <dsp:txXfrm>
        <a:off x="4120713" y="16409"/>
        <a:ext cx="966618" cy="468726"/>
      </dsp:txXfrm>
    </dsp:sp>
    <dsp:sp modelId="{71FF1461-7637-49A2-94A4-822079DABC88}">
      <dsp:nvSpPr>
        <dsp:cNvPr id="0" name=""/>
        <dsp:cNvSpPr/>
      </dsp:nvSpPr>
      <dsp:spPr>
        <a:xfrm rot="17350740">
          <a:off x="3300750" y="1384542"/>
          <a:ext cx="1212446" cy="22763"/>
        </a:xfrm>
        <a:custGeom>
          <a:avLst/>
          <a:gdLst/>
          <a:ahLst/>
          <a:cxnLst/>
          <a:rect l="0" t="0" r="0" b="0"/>
          <a:pathLst>
            <a:path>
              <a:moveTo>
                <a:pt x="0" y="11381"/>
              </a:moveTo>
              <a:lnTo>
                <a:pt x="1212446" y="11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 sz="500" kern="1200"/>
        </a:p>
      </dsp:txBody>
      <dsp:txXfrm>
        <a:off x="3876662" y="1365612"/>
        <a:ext cx="60622" cy="60622"/>
      </dsp:txXfrm>
    </dsp:sp>
    <dsp:sp modelId="{37C6BDA5-893A-4C77-886C-8E509FE0B98E}">
      <dsp:nvSpPr>
        <dsp:cNvPr id="0" name=""/>
        <dsp:cNvSpPr/>
      </dsp:nvSpPr>
      <dsp:spPr>
        <a:xfrm>
          <a:off x="4106130" y="574402"/>
          <a:ext cx="995784" cy="49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fi" sz="700" b="0" i="0" u="none" kern="1200" baseline="0"/>
            <a:t>yleishyödylliset laitokset</a:t>
          </a:r>
          <a:endParaRPr lang="fi" sz="700" kern="1200"/>
        </a:p>
      </dsp:txBody>
      <dsp:txXfrm>
        <a:off x="4120713" y="588985"/>
        <a:ext cx="966618" cy="468726"/>
      </dsp:txXfrm>
    </dsp:sp>
    <dsp:sp modelId="{9671BA2F-3C91-40B1-8698-A9394C6E7752}">
      <dsp:nvSpPr>
        <dsp:cNvPr id="0" name=""/>
        <dsp:cNvSpPr/>
      </dsp:nvSpPr>
      <dsp:spPr>
        <a:xfrm rot="18289469">
          <a:off x="3558227" y="1670830"/>
          <a:ext cx="697493" cy="22763"/>
        </a:xfrm>
        <a:custGeom>
          <a:avLst/>
          <a:gdLst/>
          <a:ahLst/>
          <a:cxnLst/>
          <a:rect l="0" t="0" r="0" b="0"/>
          <a:pathLst>
            <a:path>
              <a:moveTo>
                <a:pt x="0" y="11381"/>
              </a:moveTo>
              <a:lnTo>
                <a:pt x="697493" y="11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 sz="500" kern="1200"/>
        </a:p>
      </dsp:txBody>
      <dsp:txXfrm>
        <a:off x="3889536" y="1664774"/>
        <a:ext cx="34874" cy="34874"/>
      </dsp:txXfrm>
    </dsp:sp>
    <dsp:sp modelId="{A8730502-3567-4AA7-81F7-340A57AA887A}">
      <dsp:nvSpPr>
        <dsp:cNvPr id="0" name=""/>
        <dsp:cNvSpPr/>
      </dsp:nvSpPr>
      <dsp:spPr>
        <a:xfrm>
          <a:off x="4106130" y="1146978"/>
          <a:ext cx="995784" cy="49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fi" sz="700" b="0" i="0" u="none" kern="1200" baseline="0"/>
            <a:t>kiinteistö-, laki- ja yrityspalvelut</a:t>
          </a:r>
          <a:endParaRPr lang="fi" sz="700" kern="1200"/>
        </a:p>
      </dsp:txBody>
      <dsp:txXfrm>
        <a:off x="4120713" y="1161561"/>
        <a:ext cx="966618" cy="468726"/>
      </dsp:txXfrm>
    </dsp:sp>
    <dsp:sp modelId="{CA098D20-B37A-48FC-BB2A-17F0739E5415}">
      <dsp:nvSpPr>
        <dsp:cNvPr id="0" name=""/>
        <dsp:cNvSpPr/>
      </dsp:nvSpPr>
      <dsp:spPr>
        <a:xfrm>
          <a:off x="3707817" y="1957118"/>
          <a:ext cx="398313" cy="22763"/>
        </a:xfrm>
        <a:custGeom>
          <a:avLst/>
          <a:gdLst/>
          <a:ahLst/>
          <a:cxnLst/>
          <a:rect l="0" t="0" r="0" b="0"/>
          <a:pathLst>
            <a:path>
              <a:moveTo>
                <a:pt x="0" y="11381"/>
              </a:moveTo>
              <a:lnTo>
                <a:pt x="398313" y="11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 sz="500" kern="1200"/>
        </a:p>
      </dsp:txBody>
      <dsp:txXfrm>
        <a:off x="3897016" y="1958542"/>
        <a:ext cx="19915" cy="19915"/>
      </dsp:txXfrm>
    </dsp:sp>
    <dsp:sp modelId="{8F8EEC85-A168-45CB-B1D9-64B4BF1C6E38}">
      <dsp:nvSpPr>
        <dsp:cNvPr id="0" name=""/>
        <dsp:cNvSpPr/>
      </dsp:nvSpPr>
      <dsp:spPr>
        <a:xfrm>
          <a:off x="4106130" y="1719553"/>
          <a:ext cx="995784" cy="49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fi" sz="700" b="0" i="0" u="none" kern="1200" baseline="0"/>
            <a:t>öljy ja kaasu</a:t>
          </a:r>
          <a:endParaRPr lang="fi" sz="700" kern="1200"/>
        </a:p>
      </dsp:txBody>
      <dsp:txXfrm>
        <a:off x="4120713" y="1734136"/>
        <a:ext cx="966618" cy="468726"/>
      </dsp:txXfrm>
    </dsp:sp>
    <dsp:sp modelId="{06EBD17B-3643-41DB-BE9C-04DEDB897D9B}">
      <dsp:nvSpPr>
        <dsp:cNvPr id="0" name=""/>
        <dsp:cNvSpPr/>
      </dsp:nvSpPr>
      <dsp:spPr>
        <a:xfrm rot="3310531">
          <a:off x="3558227" y="2243406"/>
          <a:ext cx="697493" cy="22763"/>
        </a:xfrm>
        <a:custGeom>
          <a:avLst/>
          <a:gdLst/>
          <a:ahLst/>
          <a:cxnLst/>
          <a:rect l="0" t="0" r="0" b="0"/>
          <a:pathLst>
            <a:path>
              <a:moveTo>
                <a:pt x="0" y="11381"/>
              </a:moveTo>
              <a:lnTo>
                <a:pt x="697493" y="11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 sz="500" kern="1200"/>
        </a:p>
      </dsp:txBody>
      <dsp:txXfrm>
        <a:off x="3889536" y="2237350"/>
        <a:ext cx="34874" cy="34874"/>
      </dsp:txXfrm>
    </dsp:sp>
    <dsp:sp modelId="{D668BE01-0B10-4B08-942E-D16D4048DAC2}">
      <dsp:nvSpPr>
        <dsp:cNvPr id="0" name=""/>
        <dsp:cNvSpPr/>
      </dsp:nvSpPr>
      <dsp:spPr>
        <a:xfrm>
          <a:off x="4106130" y="2292129"/>
          <a:ext cx="995784" cy="49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fi" sz="700" b="0" i="0" u="none" kern="1200" baseline="0"/>
            <a:t>kaivostoiminta</a:t>
          </a:r>
          <a:endParaRPr lang="fi" sz="700" kern="1200"/>
        </a:p>
      </dsp:txBody>
      <dsp:txXfrm>
        <a:off x="4120713" y="2306712"/>
        <a:ext cx="966618" cy="468726"/>
      </dsp:txXfrm>
    </dsp:sp>
    <dsp:sp modelId="{26F0E8F7-4BDA-4E6F-B651-2DEF69DB093D}">
      <dsp:nvSpPr>
        <dsp:cNvPr id="0" name=""/>
        <dsp:cNvSpPr/>
      </dsp:nvSpPr>
      <dsp:spPr>
        <a:xfrm rot="4249260">
          <a:off x="3300750" y="2529694"/>
          <a:ext cx="1212446" cy="22763"/>
        </a:xfrm>
        <a:custGeom>
          <a:avLst/>
          <a:gdLst/>
          <a:ahLst/>
          <a:cxnLst/>
          <a:rect l="0" t="0" r="0" b="0"/>
          <a:pathLst>
            <a:path>
              <a:moveTo>
                <a:pt x="0" y="11381"/>
              </a:moveTo>
              <a:lnTo>
                <a:pt x="1212446" y="11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 sz="500" kern="1200"/>
        </a:p>
      </dsp:txBody>
      <dsp:txXfrm>
        <a:off x="3876662" y="2510764"/>
        <a:ext cx="60622" cy="60622"/>
      </dsp:txXfrm>
    </dsp:sp>
    <dsp:sp modelId="{C7A2E0E8-B4EE-4D5A-8916-7704B921C4EC}">
      <dsp:nvSpPr>
        <dsp:cNvPr id="0" name=""/>
        <dsp:cNvSpPr/>
      </dsp:nvSpPr>
      <dsp:spPr>
        <a:xfrm>
          <a:off x="4106130" y="2864705"/>
          <a:ext cx="995784" cy="49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fi" sz="700" b="0" i="0" u="none" kern="1200" baseline="0"/>
            <a:t>energian tuotanto ja siirto</a:t>
          </a:r>
          <a:endParaRPr lang="fi" sz="700" kern="1200"/>
        </a:p>
      </dsp:txBody>
      <dsp:txXfrm>
        <a:off x="4120713" y="2879288"/>
        <a:ext cx="966618" cy="468726"/>
      </dsp:txXfrm>
    </dsp:sp>
    <dsp:sp modelId="{1A53B894-9237-4440-A98E-D9B6F9F26450}">
      <dsp:nvSpPr>
        <dsp:cNvPr id="0" name=""/>
        <dsp:cNvSpPr/>
      </dsp:nvSpPr>
      <dsp:spPr>
        <a:xfrm rot="4616685">
          <a:off x="3025321" y="2815982"/>
          <a:ext cx="1763304" cy="22763"/>
        </a:xfrm>
        <a:custGeom>
          <a:avLst/>
          <a:gdLst/>
          <a:ahLst/>
          <a:cxnLst/>
          <a:rect l="0" t="0" r="0" b="0"/>
          <a:pathLst>
            <a:path>
              <a:moveTo>
                <a:pt x="0" y="11381"/>
              </a:moveTo>
              <a:lnTo>
                <a:pt x="1763304" y="11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fi" sz="600" kern="1200"/>
        </a:p>
      </dsp:txBody>
      <dsp:txXfrm>
        <a:off x="3862891" y="2783281"/>
        <a:ext cx="88165" cy="88165"/>
      </dsp:txXfrm>
    </dsp:sp>
    <dsp:sp modelId="{0C36EB8D-8557-4D47-BC5E-ACC5F4049C23}">
      <dsp:nvSpPr>
        <dsp:cNvPr id="0" name=""/>
        <dsp:cNvSpPr/>
      </dsp:nvSpPr>
      <dsp:spPr>
        <a:xfrm>
          <a:off x="4106130" y="3437281"/>
          <a:ext cx="995784" cy="4978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fi" sz="700" b="0" i="0" u="none" kern="1200" baseline="0"/>
            <a:t>lääke- ja terveydenhuoltoala</a:t>
          </a:r>
          <a:endParaRPr lang="fi" sz="700" kern="1200"/>
        </a:p>
      </dsp:txBody>
      <dsp:txXfrm>
        <a:off x="4120713" y="3451864"/>
        <a:ext cx="966618" cy="46872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26BE63-B636-4EB6-B75B-D57D053D1791}">
      <dsp:nvSpPr>
        <dsp:cNvPr id="0" name=""/>
        <dsp:cNvSpPr/>
      </dsp:nvSpPr>
      <dsp:spPr>
        <a:xfrm>
          <a:off x="4822" y="447198"/>
          <a:ext cx="1441251" cy="864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fi" sz="1300" b="0" i="0" u="none" kern="1200" baseline="0"/>
            <a:t>Sisäiset riskit</a:t>
          </a:r>
        </a:p>
      </dsp:txBody>
      <dsp:txXfrm>
        <a:off x="30150" y="472526"/>
        <a:ext cx="1390595" cy="814094"/>
      </dsp:txXfrm>
    </dsp:sp>
    <dsp:sp modelId="{D18C63A3-9307-4641-946A-5D395DAB41F1}">
      <dsp:nvSpPr>
        <dsp:cNvPr id="0" name=""/>
        <dsp:cNvSpPr/>
      </dsp:nvSpPr>
      <dsp:spPr>
        <a:xfrm>
          <a:off x="1572903" y="700859"/>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fi" sz="1000" kern="1200"/>
        </a:p>
      </dsp:txBody>
      <dsp:txXfrm>
        <a:off x="1572903" y="772345"/>
        <a:ext cx="213882" cy="214458"/>
      </dsp:txXfrm>
    </dsp:sp>
    <dsp:sp modelId="{563523F8-9BD1-460F-8A75-3B841C003B23}">
      <dsp:nvSpPr>
        <dsp:cNvPr id="0" name=""/>
        <dsp:cNvSpPr/>
      </dsp:nvSpPr>
      <dsp:spPr>
        <a:xfrm>
          <a:off x="2022574" y="447198"/>
          <a:ext cx="1441251" cy="864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fi" sz="1300" b="0" i="0" u="none" kern="1200" baseline="0"/>
            <a:t>Yrityksen rakenne</a:t>
          </a:r>
        </a:p>
      </dsp:txBody>
      <dsp:txXfrm>
        <a:off x="2047902" y="472526"/>
        <a:ext cx="1390595" cy="814094"/>
      </dsp:txXfrm>
    </dsp:sp>
    <dsp:sp modelId="{DFD87359-0F54-4964-950A-55D4EAACA55E}">
      <dsp:nvSpPr>
        <dsp:cNvPr id="0" name=""/>
        <dsp:cNvSpPr/>
      </dsp:nvSpPr>
      <dsp:spPr>
        <a:xfrm>
          <a:off x="3590655" y="700859"/>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fi" sz="1000" kern="1200"/>
        </a:p>
      </dsp:txBody>
      <dsp:txXfrm>
        <a:off x="3590655" y="772345"/>
        <a:ext cx="213882" cy="214458"/>
      </dsp:txXfrm>
    </dsp:sp>
    <dsp:sp modelId="{A1FD9146-DB41-4963-865E-14FBF33957A1}">
      <dsp:nvSpPr>
        <dsp:cNvPr id="0" name=""/>
        <dsp:cNvSpPr/>
      </dsp:nvSpPr>
      <dsp:spPr>
        <a:xfrm>
          <a:off x="4040326" y="447198"/>
          <a:ext cx="1441251" cy="864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fi" sz="1300" b="0" i="0" u="none" kern="1200" baseline="0"/>
            <a:t>Yrityksen organisaatio</a:t>
          </a:r>
        </a:p>
      </dsp:txBody>
      <dsp:txXfrm>
        <a:off x="4065654" y="472526"/>
        <a:ext cx="1390595" cy="814094"/>
      </dsp:txXfrm>
    </dsp:sp>
    <dsp:sp modelId="{A34D5740-4D88-4484-A4F8-AED432485578}">
      <dsp:nvSpPr>
        <dsp:cNvPr id="0" name=""/>
        <dsp:cNvSpPr/>
      </dsp:nvSpPr>
      <dsp:spPr>
        <a:xfrm rot="5400000">
          <a:off x="4608179" y="1412837"/>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fi" sz="1000" kern="1200"/>
        </a:p>
      </dsp:txBody>
      <dsp:txXfrm rot="-5400000">
        <a:off x="4653723" y="1438780"/>
        <a:ext cx="214458" cy="213882"/>
      </dsp:txXfrm>
    </dsp:sp>
    <dsp:sp modelId="{8171CCAB-FC09-406A-8C80-3024E10AA062}">
      <dsp:nvSpPr>
        <dsp:cNvPr id="0" name=""/>
        <dsp:cNvSpPr/>
      </dsp:nvSpPr>
      <dsp:spPr>
        <a:xfrm>
          <a:off x="4040326" y="1888450"/>
          <a:ext cx="1441251" cy="864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fi" sz="1300" b="0" i="0" u="none" kern="1200" baseline="0"/>
            <a:t>Johto ja hallintotapa</a:t>
          </a:r>
        </a:p>
      </dsp:txBody>
      <dsp:txXfrm>
        <a:off x="4065654" y="1913778"/>
        <a:ext cx="1390595" cy="814094"/>
      </dsp:txXfrm>
    </dsp:sp>
    <dsp:sp modelId="{8EDC3F9A-0EEE-49AE-89EC-FE6DE1055DD8}">
      <dsp:nvSpPr>
        <dsp:cNvPr id="0" name=""/>
        <dsp:cNvSpPr/>
      </dsp:nvSpPr>
      <dsp:spPr>
        <a:xfrm rot="10800000">
          <a:off x="3607950" y="2142110"/>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fi" sz="1000" kern="1200"/>
        </a:p>
      </dsp:txBody>
      <dsp:txXfrm rot="10800000">
        <a:off x="3699613" y="2213596"/>
        <a:ext cx="213882" cy="214458"/>
      </dsp:txXfrm>
    </dsp:sp>
    <dsp:sp modelId="{4B6FA5C7-01AE-4077-9EF4-346FAB51064D}">
      <dsp:nvSpPr>
        <dsp:cNvPr id="0" name=""/>
        <dsp:cNvSpPr/>
      </dsp:nvSpPr>
      <dsp:spPr>
        <a:xfrm>
          <a:off x="2022574" y="1888450"/>
          <a:ext cx="1441251" cy="864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pPr>
          <a:r>
            <a:rPr lang="fi" sz="1300" b="0" i="0" u="none" kern="1200" baseline="0"/>
            <a:t>Aiempia valituksia, riitoja ja ulkoisia tutkimuksia</a:t>
          </a:r>
        </a:p>
      </dsp:txBody>
      <dsp:txXfrm>
        <a:off x="2047902" y="1913778"/>
        <a:ext cx="1390595" cy="814094"/>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3A478-E2EB-49FF-AE80-A15081A2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7556</Words>
  <Characters>61206</Characters>
  <Application>Microsoft Office Word</Application>
  <DocSecurity>0</DocSecurity>
  <Lines>510</Lines>
  <Paragraphs>137</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68625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Tiainen Anne (TEM)</dc:creator>
  <cp:keywords/>
  <dc:description/>
  <cp:lastModifiedBy>Jarva Marja (TEM)</cp:lastModifiedBy>
  <cp:revision>2</cp:revision>
  <cp:lastPrinted>2019-02-27T07:54:00Z</cp:lastPrinted>
  <dcterms:created xsi:type="dcterms:W3CDTF">2019-03-01T08:32:00Z</dcterms:created>
  <dcterms:modified xsi:type="dcterms:W3CDTF">2019-03-01T08:32:00Z</dcterms:modified>
</cp:coreProperties>
</file>